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2AE6A" w14:textId="4FEAC78E" w:rsidR="00B32F9C" w:rsidRDefault="00A15104">
      <w:pPr>
        <w:spacing w:after="0" w:line="240" w:lineRule="auto"/>
        <w:rPr>
          <w:rFonts w:ascii="Arial" w:eastAsia="Arial" w:hAnsi="Arial" w:cs="Arial"/>
          <w:sz w:val="24"/>
          <w:szCs w:val="24"/>
        </w:rPr>
      </w:pPr>
      <w:bookmarkStart w:id="0" w:name="_GoBack"/>
      <w:bookmarkEnd w:id="0"/>
      <w:r>
        <w:rPr>
          <w:rFonts w:ascii="Arial" w:eastAsia="Arial" w:hAnsi="Arial" w:cs="Arial"/>
          <w:sz w:val="24"/>
          <w:szCs w:val="24"/>
        </w:rPr>
        <w:t>January 8, 2025</w:t>
      </w:r>
    </w:p>
    <w:p w14:paraId="49B9FB7D" w14:textId="77777777" w:rsidR="00B32F9C" w:rsidRDefault="00B32F9C">
      <w:pPr>
        <w:spacing w:after="0" w:line="240" w:lineRule="auto"/>
        <w:rPr>
          <w:rFonts w:ascii="Arial" w:eastAsia="Arial" w:hAnsi="Arial" w:cs="Arial"/>
          <w:sz w:val="24"/>
          <w:szCs w:val="24"/>
        </w:rPr>
      </w:pPr>
    </w:p>
    <w:p w14:paraId="2C09EA7E" w14:textId="77777777" w:rsidR="009A3D07" w:rsidRDefault="009A3D07" w:rsidP="009A3D07">
      <w:pPr>
        <w:spacing w:after="0" w:line="240" w:lineRule="auto"/>
        <w:rPr>
          <w:rFonts w:ascii="Arial" w:eastAsia="Arial" w:hAnsi="Arial" w:cs="Arial"/>
          <w:color w:val="000000"/>
          <w:sz w:val="24"/>
          <w:szCs w:val="24"/>
        </w:rPr>
      </w:pPr>
      <w:r>
        <w:rPr>
          <w:rFonts w:ascii="Arial" w:eastAsia="Arial" w:hAnsi="Arial" w:cs="Arial"/>
          <w:color w:val="000000"/>
          <w:sz w:val="24"/>
          <w:szCs w:val="24"/>
        </w:rPr>
        <w:t>XXXXX YYYY, Esq.</w:t>
      </w:r>
    </w:p>
    <w:p w14:paraId="1375B4D9" w14:textId="77777777" w:rsidR="009A3D07" w:rsidRDefault="009A3D07" w:rsidP="009A3D07">
      <w:pPr>
        <w:spacing w:after="0" w:line="240" w:lineRule="auto"/>
        <w:rPr>
          <w:rFonts w:ascii="Arial" w:eastAsia="Arial" w:hAnsi="Arial" w:cs="Arial"/>
          <w:color w:val="000000"/>
          <w:sz w:val="24"/>
          <w:szCs w:val="24"/>
        </w:rPr>
      </w:pPr>
      <w:r>
        <w:rPr>
          <w:rFonts w:ascii="Arial" w:eastAsia="Arial" w:hAnsi="Arial" w:cs="Arial"/>
          <w:color w:val="000000"/>
          <w:sz w:val="24"/>
          <w:szCs w:val="24"/>
        </w:rPr>
        <w:t>XXXXX, LLC</w:t>
      </w:r>
    </w:p>
    <w:p w14:paraId="25A7B0D7" w14:textId="77777777" w:rsidR="009A3D07" w:rsidRDefault="009A3D07" w:rsidP="009A3D07">
      <w:pPr>
        <w:spacing w:after="0" w:line="240" w:lineRule="auto"/>
        <w:rPr>
          <w:rFonts w:ascii="Arial" w:eastAsia="Arial" w:hAnsi="Arial" w:cs="Arial"/>
          <w:color w:val="000000"/>
          <w:sz w:val="24"/>
          <w:szCs w:val="24"/>
        </w:rPr>
      </w:pPr>
      <w:r>
        <w:rPr>
          <w:rFonts w:ascii="Arial" w:eastAsia="Arial" w:hAnsi="Arial" w:cs="Arial"/>
          <w:color w:val="000000"/>
          <w:sz w:val="24"/>
          <w:szCs w:val="24"/>
        </w:rPr>
        <w:t>00 XXXXXX</w:t>
      </w:r>
    </w:p>
    <w:p w14:paraId="2D37F0F0" w14:textId="77777777" w:rsidR="009A3D07" w:rsidRDefault="009A3D07" w:rsidP="009A3D07">
      <w:pPr>
        <w:spacing w:after="0" w:line="240" w:lineRule="auto"/>
        <w:rPr>
          <w:rFonts w:ascii="Arial" w:eastAsia="Arial" w:hAnsi="Arial" w:cs="Arial"/>
          <w:color w:val="000000"/>
          <w:sz w:val="24"/>
          <w:szCs w:val="24"/>
        </w:rPr>
      </w:pPr>
      <w:r>
        <w:rPr>
          <w:rFonts w:ascii="Arial" w:eastAsia="Arial" w:hAnsi="Arial" w:cs="Arial"/>
          <w:color w:val="000000"/>
          <w:sz w:val="24"/>
          <w:szCs w:val="24"/>
        </w:rPr>
        <w:t>XXXXXX, XX 00000</w:t>
      </w:r>
    </w:p>
    <w:p w14:paraId="4B4C2B77" w14:textId="77777777" w:rsidR="003A0779" w:rsidRDefault="003A0779">
      <w:pPr>
        <w:spacing w:after="0" w:line="240" w:lineRule="auto"/>
        <w:rPr>
          <w:rFonts w:ascii="Arial" w:eastAsia="Arial" w:hAnsi="Arial" w:cs="Arial"/>
          <w:sz w:val="24"/>
          <w:szCs w:val="24"/>
        </w:rPr>
      </w:pPr>
    </w:p>
    <w:p w14:paraId="7350E5FB" w14:textId="3023269D" w:rsidR="00B32F9C" w:rsidRDefault="003A0779">
      <w:pPr>
        <w:spacing w:after="0" w:line="240" w:lineRule="auto"/>
        <w:rPr>
          <w:rFonts w:ascii="Arial" w:eastAsia="Arial" w:hAnsi="Arial" w:cs="Arial"/>
          <w:sz w:val="24"/>
          <w:szCs w:val="24"/>
        </w:rPr>
      </w:pPr>
      <w:r>
        <w:rPr>
          <w:rFonts w:ascii="Arial" w:eastAsia="Arial" w:hAnsi="Arial" w:cs="Arial"/>
          <w:sz w:val="24"/>
          <w:szCs w:val="24"/>
        </w:rPr>
        <w:t>RE:</w:t>
      </w:r>
      <w:r>
        <w:rPr>
          <w:rFonts w:ascii="Arial" w:eastAsia="Arial" w:hAnsi="Arial" w:cs="Arial"/>
          <w:sz w:val="24"/>
          <w:szCs w:val="24"/>
        </w:rPr>
        <w:tab/>
      </w:r>
      <w:r w:rsidR="008B1C91">
        <w:rPr>
          <w:rFonts w:ascii="Arial" w:hAnsi="Arial" w:cs="Arial"/>
          <w:color w:val="000000" w:themeColor="text1"/>
          <w:sz w:val="24"/>
          <w:szCs w:val="24"/>
          <w:highlight w:val="black"/>
        </w:rPr>
        <w:t>Thanh Hong</w:t>
      </w:r>
    </w:p>
    <w:p w14:paraId="0193C5B3" w14:textId="0B96C51D"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DOB: </w:t>
      </w:r>
      <w:r w:rsidR="003A0779">
        <w:rPr>
          <w:rFonts w:ascii="Arial" w:eastAsia="Arial" w:hAnsi="Arial" w:cs="Arial"/>
          <w:sz w:val="24"/>
          <w:szCs w:val="24"/>
        </w:rPr>
        <w:tab/>
      </w:r>
      <w:r w:rsidR="008B1C91">
        <w:rPr>
          <w:rFonts w:ascii="Arial" w:hAnsi="Arial" w:cs="Arial"/>
          <w:color w:val="000000" w:themeColor="text1"/>
          <w:sz w:val="24"/>
          <w:szCs w:val="24"/>
          <w:highlight w:val="black"/>
        </w:rPr>
        <w:t>Thanh Hong</w:t>
      </w:r>
    </w:p>
    <w:p w14:paraId="1D140CB7" w14:textId="199FC0A1" w:rsidR="00B32F9C" w:rsidRDefault="00A15104">
      <w:pPr>
        <w:spacing w:after="0" w:line="240" w:lineRule="auto"/>
        <w:rPr>
          <w:rFonts w:ascii="Arial" w:eastAsia="Arial" w:hAnsi="Arial" w:cs="Arial"/>
          <w:sz w:val="24"/>
          <w:szCs w:val="24"/>
        </w:rPr>
      </w:pPr>
      <w:r>
        <w:rPr>
          <w:rFonts w:ascii="Arial" w:eastAsia="Arial" w:hAnsi="Arial" w:cs="Arial"/>
          <w:sz w:val="24"/>
          <w:szCs w:val="24"/>
        </w:rPr>
        <w:t>D/A</w:t>
      </w:r>
      <w:r w:rsidR="003A0779">
        <w:rPr>
          <w:rFonts w:ascii="Arial" w:eastAsia="Arial" w:hAnsi="Arial" w:cs="Arial"/>
          <w:sz w:val="24"/>
          <w:szCs w:val="24"/>
        </w:rPr>
        <w:t>:</w:t>
      </w:r>
      <w:r w:rsidR="003A0779">
        <w:rPr>
          <w:rFonts w:ascii="Arial" w:eastAsia="Arial" w:hAnsi="Arial" w:cs="Arial"/>
          <w:sz w:val="24"/>
          <w:szCs w:val="24"/>
        </w:rPr>
        <w:tab/>
      </w:r>
      <w:r>
        <w:rPr>
          <w:rFonts w:ascii="Arial" w:eastAsia="Arial" w:hAnsi="Arial" w:cs="Arial"/>
          <w:sz w:val="24"/>
          <w:szCs w:val="24"/>
        </w:rPr>
        <w:t>06/27/2013</w:t>
      </w:r>
    </w:p>
    <w:p w14:paraId="25389429" w14:textId="77777777" w:rsidR="00B32F9C" w:rsidRDefault="00B32F9C">
      <w:pPr>
        <w:spacing w:after="0" w:line="240" w:lineRule="auto"/>
        <w:rPr>
          <w:rFonts w:ascii="Arial" w:eastAsia="Arial" w:hAnsi="Arial" w:cs="Arial"/>
          <w:sz w:val="24"/>
          <w:szCs w:val="24"/>
        </w:rPr>
      </w:pPr>
    </w:p>
    <w:p w14:paraId="0698B969" w14:textId="77777777" w:rsidR="00B32F9C" w:rsidRDefault="00A15104">
      <w:pPr>
        <w:spacing w:after="0" w:line="240" w:lineRule="auto"/>
        <w:rPr>
          <w:rFonts w:ascii="Arial" w:eastAsia="Arial" w:hAnsi="Arial" w:cs="Arial"/>
          <w:sz w:val="24"/>
          <w:szCs w:val="24"/>
        </w:rPr>
      </w:pPr>
      <w:r>
        <w:rPr>
          <w:rFonts w:ascii="Arial" w:eastAsia="Arial" w:hAnsi="Arial" w:cs="Arial"/>
          <w:sz w:val="24"/>
          <w:szCs w:val="24"/>
        </w:rPr>
        <w:t>Dear Mr. Hobbie:</w:t>
      </w:r>
    </w:p>
    <w:p w14:paraId="2C0D9812" w14:textId="77777777" w:rsidR="00B32F9C" w:rsidRDefault="00B32F9C">
      <w:pPr>
        <w:spacing w:after="0" w:line="240" w:lineRule="auto"/>
        <w:rPr>
          <w:rFonts w:ascii="Arial" w:eastAsia="Arial" w:hAnsi="Arial" w:cs="Arial"/>
          <w:sz w:val="24"/>
          <w:szCs w:val="24"/>
        </w:rPr>
      </w:pPr>
    </w:p>
    <w:p w14:paraId="208FBF19" w14:textId="77777777" w:rsidR="00B32F9C" w:rsidRDefault="00A15104">
      <w:pPr>
        <w:spacing w:after="0" w:line="240" w:lineRule="auto"/>
        <w:rPr>
          <w:rFonts w:ascii="Arial" w:eastAsia="Arial" w:hAnsi="Arial" w:cs="Arial"/>
          <w:sz w:val="24"/>
          <w:szCs w:val="24"/>
        </w:rPr>
      </w:pPr>
      <w:r>
        <w:rPr>
          <w:rFonts w:ascii="Arial" w:eastAsia="Arial" w:hAnsi="Arial" w:cs="Arial"/>
          <w:sz w:val="24"/>
          <w:szCs w:val="24"/>
        </w:rPr>
        <w:t>HISTORY:</w:t>
      </w:r>
    </w:p>
    <w:p w14:paraId="45A2E807" w14:textId="6FD577EB" w:rsidR="00B32F9C" w:rsidRDefault="00A15104">
      <w:pPr>
        <w:spacing w:after="0" w:line="240" w:lineRule="auto"/>
        <w:rPr>
          <w:rFonts w:ascii="Arial" w:eastAsia="Arial" w:hAnsi="Arial" w:cs="Arial"/>
          <w:sz w:val="24"/>
          <w:szCs w:val="24"/>
        </w:rPr>
      </w:pPr>
      <w:r>
        <w:rPr>
          <w:rFonts w:ascii="Arial" w:eastAsia="Arial" w:hAnsi="Arial" w:cs="Arial"/>
          <w:sz w:val="24"/>
          <w:szCs w:val="24"/>
        </w:rPr>
        <w:t>I had the pleasure of seeing the above</w:t>
      </w:r>
      <w:r w:rsidR="003A0779">
        <w:rPr>
          <w:rFonts w:ascii="Arial" w:eastAsia="Arial" w:hAnsi="Arial" w:cs="Arial"/>
          <w:sz w:val="24"/>
          <w:szCs w:val="24"/>
        </w:rPr>
        <w:t>-</w:t>
      </w:r>
      <w:r>
        <w:rPr>
          <w:rFonts w:ascii="Arial" w:eastAsia="Arial" w:hAnsi="Arial" w:cs="Arial"/>
          <w:sz w:val="24"/>
          <w:szCs w:val="24"/>
        </w:rPr>
        <w:t>captioned patient in my office today,</w:t>
      </w:r>
      <w:r w:rsidR="00FB186C">
        <w:rPr>
          <w:rFonts w:ascii="Arial" w:eastAsia="Arial" w:hAnsi="Arial" w:cs="Arial"/>
          <w:sz w:val="24"/>
          <w:szCs w:val="24"/>
        </w:rPr>
        <w:t xml:space="preserve"> </w:t>
      </w:r>
      <w:r>
        <w:rPr>
          <w:rFonts w:ascii="Arial" w:eastAsia="Arial" w:hAnsi="Arial" w:cs="Arial"/>
          <w:sz w:val="24"/>
          <w:szCs w:val="24"/>
        </w:rPr>
        <w:t>January 8, 2025. As you know, he was previously seen in our office on August 10, 2016 and September 4, 2019. At the time of the examination, he was a 54-year-old male, working for United Methodist Homes, who suffered a work-related injury to his right knee on June 27, 2013, while transferring as a resident.</w:t>
      </w:r>
    </w:p>
    <w:p w14:paraId="15AC30BF" w14:textId="77777777" w:rsidR="00B32F9C" w:rsidRDefault="00B32F9C">
      <w:pPr>
        <w:spacing w:after="0" w:line="240" w:lineRule="auto"/>
        <w:rPr>
          <w:rFonts w:ascii="Arial" w:eastAsia="Arial" w:hAnsi="Arial" w:cs="Arial"/>
          <w:sz w:val="24"/>
          <w:szCs w:val="24"/>
        </w:rPr>
      </w:pPr>
    </w:p>
    <w:p w14:paraId="09D6C33E" w14:textId="1BCAD060" w:rsidR="00B32F9C" w:rsidRDefault="00A15104">
      <w:pPr>
        <w:spacing w:after="0" w:line="240" w:lineRule="auto"/>
        <w:rPr>
          <w:rFonts w:ascii="Arial" w:eastAsia="Arial" w:hAnsi="Arial" w:cs="Arial"/>
          <w:sz w:val="24"/>
          <w:szCs w:val="24"/>
        </w:rPr>
      </w:pPr>
      <w:r>
        <w:rPr>
          <w:rFonts w:ascii="Arial" w:eastAsia="Arial" w:hAnsi="Arial" w:cs="Arial"/>
          <w:sz w:val="24"/>
          <w:szCs w:val="24"/>
        </w:rPr>
        <w:t>He was initially seen at Meridian Occupational Health, treated with physical therapy and was later referred to Seaview Orthopaedics. An MRI of right knee done in 2013 revealed a lateral meniscus tear, bone contusion of the medial femoral condyle, and chondromalacia patella. He was also treated with injections in the knee.</w:t>
      </w:r>
    </w:p>
    <w:p w14:paraId="0F0CC950" w14:textId="77777777" w:rsidR="00B32F9C" w:rsidRDefault="00B32F9C">
      <w:pPr>
        <w:spacing w:after="0" w:line="240" w:lineRule="auto"/>
        <w:rPr>
          <w:rFonts w:ascii="Arial" w:eastAsia="Arial" w:hAnsi="Arial" w:cs="Arial"/>
          <w:sz w:val="24"/>
          <w:szCs w:val="24"/>
        </w:rPr>
      </w:pPr>
    </w:p>
    <w:p w14:paraId="29033C7D" w14:textId="77777777" w:rsidR="003A0779" w:rsidRDefault="00A15104">
      <w:pPr>
        <w:spacing w:after="0" w:line="240" w:lineRule="auto"/>
        <w:rPr>
          <w:rFonts w:ascii="Arial" w:eastAsia="Arial" w:hAnsi="Arial" w:cs="Arial"/>
          <w:sz w:val="24"/>
          <w:szCs w:val="24"/>
        </w:rPr>
      </w:pPr>
      <w:r>
        <w:rPr>
          <w:rFonts w:ascii="Arial" w:eastAsia="Arial" w:hAnsi="Arial" w:cs="Arial"/>
          <w:sz w:val="24"/>
          <w:szCs w:val="24"/>
        </w:rPr>
        <w:t>On November 26, 2013, he underwent a right lateral meniscectomy with patellofemoral chondroplasty for a diagnosis of right lateral meniscus tear and patellofemoral posttraumatic arthritis by Dr. Arthur Mark. Post-surgery he still had persistent symptoms</w:t>
      </w:r>
    </w:p>
    <w:p w14:paraId="0066E738" w14:textId="77777777" w:rsidR="003A0779" w:rsidRDefault="003A0779">
      <w:pPr>
        <w:spacing w:after="0" w:line="240" w:lineRule="auto"/>
        <w:rPr>
          <w:rFonts w:ascii="Arial" w:eastAsia="Arial" w:hAnsi="Arial" w:cs="Arial"/>
          <w:sz w:val="24"/>
          <w:szCs w:val="24"/>
        </w:rPr>
      </w:pPr>
    </w:p>
    <w:p w14:paraId="7893C6D8" w14:textId="37185C30" w:rsidR="00B32F9C" w:rsidRDefault="00A15104">
      <w:pPr>
        <w:spacing w:after="0" w:line="240" w:lineRule="auto"/>
        <w:rPr>
          <w:rFonts w:ascii="Arial" w:eastAsia="Arial" w:hAnsi="Arial" w:cs="Arial"/>
          <w:sz w:val="24"/>
          <w:szCs w:val="24"/>
        </w:rPr>
      </w:pPr>
      <w:r>
        <w:rPr>
          <w:rFonts w:ascii="Arial" w:eastAsia="Arial" w:hAnsi="Arial" w:cs="Arial"/>
          <w:sz w:val="24"/>
          <w:szCs w:val="24"/>
        </w:rPr>
        <w:t>of pain and swelling. A second MRI was performed on October 31, 2014 and it revealed displacement of the posterior horn of lateral meniscus. He underwent right partial lateral meniscectomy with patellofemoral and lateral compartment chondroplasty on September 9, 2015. He received physical therapy post-operatively and was released to permanent light duty, based on a functional capacity evaluation performed on February 1, 2016.</w:t>
      </w:r>
    </w:p>
    <w:p w14:paraId="584042EE" w14:textId="77777777" w:rsidR="00B32F9C" w:rsidRDefault="00B32F9C">
      <w:pPr>
        <w:spacing w:after="0" w:line="240" w:lineRule="auto"/>
        <w:rPr>
          <w:rFonts w:ascii="Arial" w:eastAsia="Arial" w:hAnsi="Arial" w:cs="Arial"/>
          <w:sz w:val="24"/>
          <w:szCs w:val="24"/>
        </w:rPr>
      </w:pPr>
    </w:p>
    <w:p w14:paraId="3454850B" w14:textId="1D43B603" w:rsidR="00B32F9C" w:rsidRDefault="00A15104">
      <w:pPr>
        <w:spacing w:after="0" w:line="240" w:lineRule="auto"/>
        <w:rPr>
          <w:rFonts w:ascii="Arial" w:eastAsia="Arial" w:hAnsi="Arial" w:cs="Arial"/>
          <w:sz w:val="24"/>
          <w:szCs w:val="24"/>
        </w:rPr>
      </w:pPr>
      <w:r>
        <w:rPr>
          <w:rFonts w:ascii="Arial" w:eastAsia="Arial" w:hAnsi="Arial" w:cs="Arial"/>
          <w:sz w:val="24"/>
          <w:szCs w:val="24"/>
        </w:rPr>
        <w:t>On August 10, 2016</w:t>
      </w:r>
      <w:r w:rsidR="00D74F74">
        <w:rPr>
          <w:rFonts w:ascii="Arial" w:eastAsia="Arial" w:hAnsi="Arial" w:cs="Arial"/>
          <w:sz w:val="24"/>
          <w:szCs w:val="24"/>
        </w:rPr>
        <w:t>,</w:t>
      </w:r>
      <w:r>
        <w:rPr>
          <w:rFonts w:ascii="Arial" w:eastAsia="Arial" w:hAnsi="Arial" w:cs="Arial"/>
          <w:sz w:val="24"/>
          <w:szCs w:val="24"/>
        </w:rPr>
        <w:t xml:space="preserve"> he presented to Dr. Alan Nasar for an independent medical examination with a complaint of constant pain in the right knee, and swelling with any type of activity. He was diagnosed with right knee lateral meniscus tear, bone contusion, </w:t>
      </w:r>
      <w:r>
        <w:rPr>
          <w:rFonts w:ascii="Arial" w:eastAsia="Arial" w:hAnsi="Arial" w:cs="Arial"/>
          <w:sz w:val="24"/>
          <w:szCs w:val="24"/>
        </w:rPr>
        <w:lastRenderedPageBreak/>
        <w:t>exacerbation of patellofemoral chondromalacia, status-post arthroscopy, patellofemoral chondroplasty, and partial lateral meniscectomy, status-post repeat arthroscopy, partial lateral meniscectomy, patellofemoral chondroplasty, and lateral compartment chondroplasty. He was ascribed permanency of 70% of the statutory leg for the right knee</w:t>
      </w:r>
      <w:r w:rsidR="00CF5105">
        <w:rPr>
          <w:rFonts w:ascii="Arial" w:eastAsia="Arial" w:hAnsi="Arial" w:cs="Arial"/>
          <w:sz w:val="24"/>
          <w:szCs w:val="24"/>
        </w:rPr>
        <w:t>.</w:t>
      </w:r>
    </w:p>
    <w:p w14:paraId="2980D602" w14:textId="77777777" w:rsidR="00B32F9C" w:rsidRDefault="00B32F9C">
      <w:pPr>
        <w:spacing w:after="0" w:line="240" w:lineRule="auto"/>
        <w:rPr>
          <w:rFonts w:ascii="Arial" w:eastAsia="Arial" w:hAnsi="Arial" w:cs="Arial"/>
          <w:sz w:val="24"/>
          <w:szCs w:val="24"/>
        </w:rPr>
      </w:pPr>
    </w:p>
    <w:p w14:paraId="4E9ECA7D" w14:textId="77777777" w:rsidR="00B32F9C" w:rsidRDefault="00A15104">
      <w:pPr>
        <w:spacing w:after="0" w:line="240" w:lineRule="auto"/>
        <w:rPr>
          <w:rFonts w:ascii="Arial" w:eastAsia="Arial" w:hAnsi="Arial" w:cs="Arial"/>
          <w:sz w:val="24"/>
          <w:szCs w:val="24"/>
        </w:rPr>
      </w:pPr>
      <w:r>
        <w:rPr>
          <w:rFonts w:ascii="Arial" w:eastAsia="Arial" w:hAnsi="Arial" w:cs="Arial"/>
          <w:sz w:val="24"/>
          <w:szCs w:val="24"/>
        </w:rPr>
        <w:t>On October 7, 2016, he received an order approving settlement with permanent disability of 37.5% of right leg for residuals of right knee lateral meniscus tear, bone contusion, exacerbation of patellofemoral chondromalacia; status-post arthroscopy, patellofemoral chondroplasty and partial lateral meniscectomy; status-post repeat arthroscopy, partial lateral meniscectomy, patellofemoral chondroplasty, lateral compartment chondroplasty.</w:t>
      </w:r>
    </w:p>
    <w:p w14:paraId="3CCB0D5B" w14:textId="77777777" w:rsidR="00B32F9C" w:rsidRDefault="00B32F9C">
      <w:pPr>
        <w:spacing w:after="0" w:line="240" w:lineRule="auto"/>
        <w:rPr>
          <w:rFonts w:ascii="Arial" w:eastAsia="Arial" w:hAnsi="Arial" w:cs="Arial"/>
          <w:sz w:val="24"/>
          <w:szCs w:val="24"/>
        </w:rPr>
      </w:pPr>
    </w:p>
    <w:p w14:paraId="54CC1DC5" w14:textId="272E2AFA"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October 19, 2017, he was seen by Dr. Mark for a </w:t>
      </w:r>
      <w:r w:rsidR="003A0779">
        <w:rPr>
          <w:rFonts w:ascii="Arial" w:eastAsia="Arial" w:hAnsi="Arial" w:cs="Arial"/>
          <w:sz w:val="24"/>
          <w:szCs w:val="24"/>
        </w:rPr>
        <w:t>one</w:t>
      </w:r>
      <w:r>
        <w:rPr>
          <w:rFonts w:ascii="Arial" w:eastAsia="Arial" w:hAnsi="Arial" w:cs="Arial"/>
          <w:sz w:val="24"/>
          <w:szCs w:val="24"/>
        </w:rPr>
        <w:t xml:space="preserve">-time </w:t>
      </w:r>
      <w:r w:rsidR="003A0779">
        <w:rPr>
          <w:rFonts w:ascii="Arial" w:eastAsia="Arial" w:hAnsi="Arial" w:cs="Arial"/>
          <w:sz w:val="24"/>
          <w:szCs w:val="24"/>
        </w:rPr>
        <w:t xml:space="preserve">medical evaluation </w:t>
      </w:r>
      <w:r>
        <w:rPr>
          <w:rFonts w:ascii="Arial" w:eastAsia="Arial" w:hAnsi="Arial" w:cs="Arial"/>
          <w:sz w:val="24"/>
          <w:szCs w:val="24"/>
        </w:rPr>
        <w:t>at Seaview Orthopaedic &amp; Medical Associates. He had swelling and pain in his right knee. X-rays of his right knee done in the office showed mild joint space narrowing in the lateral and patellofemoral compartments. Dr. Mark diagnosed him with right knee post traumatic arthritis of lateral compartment secondary to subtotal lateral meniscectomy. Dr. Mark recommended him for treatment for early post-traumatic arthritis and Viscosupplementation injections were recommended.</w:t>
      </w:r>
    </w:p>
    <w:p w14:paraId="359EF3DF" w14:textId="77777777" w:rsidR="00B32F9C" w:rsidRDefault="00B32F9C">
      <w:pPr>
        <w:spacing w:after="0" w:line="240" w:lineRule="auto"/>
        <w:rPr>
          <w:rFonts w:ascii="Arial" w:eastAsia="Arial" w:hAnsi="Arial" w:cs="Arial"/>
          <w:sz w:val="24"/>
          <w:szCs w:val="24"/>
        </w:rPr>
      </w:pPr>
    </w:p>
    <w:p w14:paraId="2DFE7BAB" w14:textId="77777777" w:rsidR="00B32F9C" w:rsidRDefault="00A15104">
      <w:pPr>
        <w:spacing w:after="0" w:line="240" w:lineRule="auto"/>
        <w:rPr>
          <w:rFonts w:ascii="Arial" w:eastAsia="Arial" w:hAnsi="Arial" w:cs="Arial"/>
          <w:sz w:val="24"/>
          <w:szCs w:val="24"/>
        </w:rPr>
      </w:pPr>
      <w:r>
        <w:rPr>
          <w:rFonts w:ascii="Arial" w:eastAsia="Arial" w:hAnsi="Arial" w:cs="Arial"/>
          <w:sz w:val="24"/>
          <w:szCs w:val="24"/>
        </w:rPr>
        <w:t>He received Orthovisc injections into his right knee on April 19, 2018, April 26, 2018 and May 3, 2018 with no long-lasting relief as the pain had returned, as reported by him in the follow up visit with Dr. Mark on May 31, 2018. On August 2, 2018, he returned to see Dr. Mark in follow-up with a lot of pain in his knee and he was given a corticosteroid injection on that day and another injection on November 1, 2018. On November 29, 2018, in follow-up he stated he was feeling overall better from the injection.</w:t>
      </w:r>
    </w:p>
    <w:p w14:paraId="16DB17CE" w14:textId="77777777" w:rsidR="00B32F9C" w:rsidRDefault="00B32F9C">
      <w:pPr>
        <w:spacing w:after="0" w:line="240" w:lineRule="auto"/>
        <w:rPr>
          <w:rFonts w:ascii="Arial" w:eastAsia="Arial" w:hAnsi="Arial" w:cs="Arial"/>
          <w:sz w:val="24"/>
          <w:szCs w:val="24"/>
        </w:rPr>
      </w:pPr>
    </w:p>
    <w:p w14:paraId="6E2CF4A7" w14:textId="77777777"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January 4, 2019, he followed up with Dr. Mark and reported continuous and significant pain over the lateral aspect of his knee. He stated that viscosupplementation had worked, much better for him than the corticosteroid injections. He was given an Orthovisc injection on January 24, 2019. </w:t>
      </w:r>
    </w:p>
    <w:p w14:paraId="4DB29B0F" w14:textId="77777777" w:rsidR="00B32F9C" w:rsidRDefault="00B32F9C">
      <w:pPr>
        <w:spacing w:after="0" w:line="240" w:lineRule="auto"/>
        <w:rPr>
          <w:rFonts w:ascii="Arial" w:eastAsia="Arial" w:hAnsi="Arial" w:cs="Arial"/>
          <w:sz w:val="24"/>
          <w:szCs w:val="24"/>
        </w:rPr>
      </w:pPr>
    </w:p>
    <w:p w14:paraId="57F379F8" w14:textId="77777777"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January 31, 2019, he followed up with Dr. Mark. X-rays of the right knee done on that day showed moderate arthritic changes, early Fairbanks changes present. He was given an Orthovisc injection. </w:t>
      </w:r>
    </w:p>
    <w:p w14:paraId="329B1209" w14:textId="77777777" w:rsidR="00B32F9C" w:rsidRDefault="00B32F9C">
      <w:pPr>
        <w:spacing w:after="0" w:line="240" w:lineRule="auto"/>
        <w:rPr>
          <w:rFonts w:ascii="Arial" w:eastAsia="Arial" w:hAnsi="Arial" w:cs="Arial"/>
          <w:sz w:val="24"/>
          <w:szCs w:val="24"/>
        </w:rPr>
      </w:pPr>
    </w:p>
    <w:p w14:paraId="020FAF2D" w14:textId="77777777" w:rsidR="00B32F9C" w:rsidRDefault="00A15104">
      <w:pPr>
        <w:spacing w:after="0" w:line="240" w:lineRule="auto"/>
        <w:rPr>
          <w:rFonts w:ascii="Arial" w:eastAsia="Arial" w:hAnsi="Arial" w:cs="Arial"/>
          <w:sz w:val="24"/>
          <w:szCs w:val="24"/>
        </w:rPr>
      </w:pPr>
      <w:r>
        <w:rPr>
          <w:rFonts w:ascii="Arial" w:eastAsia="Arial" w:hAnsi="Arial" w:cs="Arial"/>
          <w:sz w:val="24"/>
          <w:szCs w:val="24"/>
        </w:rPr>
        <w:lastRenderedPageBreak/>
        <w:t xml:space="preserve">On February 8, 2019, he followed up with Dr. Mark and was given an Orthovisc injection. </w:t>
      </w:r>
    </w:p>
    <w:p w14:paraId="2EC004E6" w14:textId="77777777" w:rsidR="00B32F9C" w:rsidRDefault="00B32F9C">
      <w:pPr>
        <w:spacing w:after="0" w:line="240" w:lineRule="auto"/>
        <w:rPr>
          <w:rFonts w:ascii="Arial" w:eastAsia="Arial" w:hAnsi="Arial" w:cs="Arial"/>
          <w:sz w:val="24"/>
          <w:szCs w:val="24"/>
        </w:rPr>
      </w:pPr>
    </w:p>
    <w:p w14:paraId="1788C433" w14:textId="77777777" w:rsidR="00B32F9C" w:rsidRDefault="00A15104">
      <w:pPr>
        <w:spacing w:after="0" w:line="240" w:lineRule="auto"/>
        <w:rPr>
          <w:rFonts w:ascii="Arial" w:eastAsia="Arial" w:hAnsi="Arial" w:cs="Arial"/>
          <w:sz w:val="24"/>
          <w:szCs w:val="24"/>
        </w:rPr>
      </w:pPr>
      <w:r>
        <w:rPr>
          <w:rFonts w:ascii="Arial" w:eastAsia="Arial" w:hAnsi="Arial" w:cs="Arial"/>
          <w:sz w:val="24"/>
          <w:szCs w:val="24"/>
        </w:rPr>
        <w:t>On May 9, 2019, he was seen by Dr. Arthur Mark in follow-up for right knee pain. He had gotten good relief from the Orthovisc injections but the pain was starting to come back. He was given a corticosteroid injection on that day.</w:t>
      </w:r>
    </w:p>
    <w:p w14:paraId="74DB9E6F" w14:textId="77777777" w:rsidR="00B32F9C" w:rsidRDefault="00B32F9C">
      <w:pPr>
        <w:spacing w:after="0" w:line="240" w:lineRule="auto"/>
        <w:rPr>
          <w:rFonts w:ascii="Arial" w:eastAsia="Arial" w:hAnsi="Arial" w:cs="Arial"/>
          <w:sz w:val="24"/>
          <w:szCs w:val="24"/>
        </w:rPr>
      </w:pPr>
    </w:p>
    <w:p w14:paraId="2859F439" w14:textId="2579CF7D"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September 4, 2019, he presented to Dr. Nasar for an independent medical evaluation and complained of right knee pain. Based on the examination and review of medical records, Dr. Nasar estimated the permanent disability of 27/5% of the statutory leg over and above the prior award for the right knee. </w:t>
      </w:r>
    </w:p>
    <w:p w14:paraId="1DFAF7C4" w14:textId="77777777" w:rsidR="00B32F9C" w:rsidRDefault="00B32F9C">
      <w:pPr>
        <w:spacing w:after="0" w:line="240" w:lineRule="auto"/>
        <w:rPr>
          <w:rFonts w:ascii="Arial" w:eastAsia="Arial" w:hAnsi="Arial" w:cs="Arial"/>
          <w:sz w:val="24"/>
          <w:szCs w:val="24"/>
        </w:rPr>
      </w:pPr>
    </w:p>
    <w:p w14:paraId="3FFFD180" w14:textId="77777777" w:rsidR="00B32F9C" w:rsidRDefault="00A15104">
      <w:pPr>
        <w:spacing w:after="0" w:line="240" w:lineRule="auto"/>
        <w:rPr>
          <w:rFonts w:ascii="Arial" w:eastAsia="Arial" w:hAnsi="Arial" w:cs="Arial"/>
          <w:sz w:val="24"/>
          <w:szCs w:val="24"/>
        </w:rPr>
      </w:pPr>
      <w:r>
        <w:rPr>
          <w:rFonts w:ascii="Arial" w:eastAsia="Arial" w:hAnsi="Arial" w:cs="Arial"/>
          <w:sz w:val="24"/>
          <w:szCs w:val="24"/>
        </w:rPr>
        <w:t>On October 15, 2020, he followed up with Dr. Mark for an evaluation of his right knee pain. He complained of persistent pain in right knee. X-rays of the right knee were obtained at the office and it demonstrated moderate arthritic changes with joint space narrowing and subchondral sclerosis. Dr. Mark recommended him for injection.</w:t>
      </w:r>
    </w:p>
    <w:p w14:paraId="5414F749" w14:textId="77777777" w:rsidR="00B32F9C" w:rsidRDefault="00B32F9C">
      <w:pPr>
        <w:spacing w:after="0" w:line="240" w:lineRule="auto"/>
        <w:rPr>
          <w:rFonts w:ascii="Arial" w:eastAsia="Arial" w:hAnsi="Arial" w:cs="Arial"/>
          <w:sz w:val="24"/>
          <w:szCs w:val="24"/>
        </w:rPr>
      </w:pPr>
    </w:p>
    <w:p w14:paraId="435F98EA" w14:textId="4BBCA0C8"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October 29, 2020, he followed up with Dr. Mark for an evaluation of his right knee. Dr. Mark recommended and administered him with </w:t>
      </w:r>
      <w:r w:rsidR="0012066A">
        <w:rPr>
          <w:rFonts w:ascii="Arial" w:eastAsia="Arial" w:hAnsi="Arial" w:cs="Arial"/>
          <w:sz w:val="24"/>
          <w:szCs w:val="24"/>
        </w:rPr>
        <w:t>O</w:t>
      </w:r>
      <w:r>
        <w:rPr>
          <w:rFonts w:ascii="Arial" w:eastAsia="Arial" w:hAnsi="Arial" w:cs="Arial"/>
          <w:sz w:val="24"/>
          <w:szCs w:val="24"/>
        </w:rPr>
        <w:t>rthovisc injection.</w:t>
      </w:r>
    </w:p>
    <w:p w14:paraId="457A2A57" w14:textId="77777777" w:rsidR="00B32F9C" w:rsidRDefault="00B32F9C">
      <w:pPr>
        <w:spacing w:after="0" w:line="240" w:lineRule="auto"/>
        <w:rPr>
          <w:rFonts w:ascii="Arial" w:eastAsia="Arial" w:hAnsi="Arial" w:cs="Arial"/>
          <w:sz w:val="24"/>
          <w:szCs w:val="24"/>
        </w:rPr>
      </w:pPr>
    </w:p>
    <w:p w14:paraId="7AB72391" w14:textId="2F7296EC"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November 12, 2020, he followed up with Dr. Mark for an evaluation of his right knee. Dr. Mark recommended and administered him with a second dose of </w:t>
      </w:r>
      <w:r w:rsidR="0012066A">
        <w:rPr>
          <w:rFonts w:ascii="Arial" w:eastAsia="Arial" w:hAnsi="Arial" w:cs="Arial"/>
          <w:sz w:val="24"/>
          <w:szCs w:val="24"/>
        </w:rPr>
        <w:t>O</w:t>
      </w:r>
      <w:r>
        <w:rPr>
          <w:rFonts w:ascii="Arial" w:eastAsia="Arial" w:hAnsi="Arial" w:cs="Arial"/>
          <w:sz w:val="24"/>
          <w:szCs w:val="24"/>
        </w:rPr>
        <w:t xml:space="preserve">rthovisc injection. </w:t>
      </w:r>
    </w:p>
    <w:p w14:paraId="5EDC7B51" w14:textId="77777777" w:rsidR="00B32F9C" w:rsidRDefault="00B32F9C">
      <w:pPr>
        <w:spacing w:after="0" w:line="240" w:lineRule="auto"/>
        <w:rPr>
          <w:rFonts w:ascii="Arial" w:eastAsia="Arial" w:hAnsi="Arial" w:cs="Arial"/>
          <w:sz w:val="24"/>
          <w:szCs w:val="24"/>
        </w:rPr>
      </w:pPr>
    </w:p>
    <w:p w14:paraId="4B73C631" w14:textId="2A4FC6AF"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November 19, 2020, he underwent a third dose of </w:t>
      </w:r>
      <w:r w:rsidR="0012066A">
        <w:rPr>
          <w:rFonts w:ascii="Arial" w:eastAsia="Arial" w:hAnsi="Arial" w:cs="Arial"/>
          <w:sz w:val="24"/>
          <w:szCs w:val="24"/>
        </w:rPr>
        <w:t>O</w:t>
      </w:r>
      <w:r>
        <w:rPr>
          <w:rFonts w:ascii="Arial" w:eastAsia="Arial" w:hAnsi="Arial" w:cs="Arial"/>
          <w:sz w:val="24"/>
          <w:szCs w:val="24"/>
        </w:rPr>
        <w:t>rthovisc injection, performed by Dr. Mark.</w:t>
      </w:r>
    </w:p>
    <w:p w14:paraId="338711A1" w14:textId="77777777" w:rsidR="00B32F9C" w:rsidRDefault="00B32F9C">
      <w:pPr>
        <w:spacing w:after="0" w:line="240" w:lineRule="auto"/>
        <w:rPr>
          <w:rFonts w:ascii="Arial" w:eastAsia="Arial" w:hAnsi="Arial" w:cs="Arial"/>
          <w:sz w:val="24"/>
          <w:szCs w:val="24"/>
        </w:rPr>
      </w:pPr>
    </w:p>
    <w:p w14:paraId="5FBC206F" w14:textId="2F62775A"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March 11, 2021, he followed up with Dr. Mark for an evaluation of his right knee pain. He reported improvement in his pain with the help of </w:t>
      </w:r>
      <w:r w:rsidR="0012066A">
        <w:rPr>
          <w:rFonts w:ascii="Arial" w:eastAsia="Arial" w:hAnsi="Arial" w:cs="Arial"/>
          <w:sz w:val="24"/>
          <w:szCs w:val="24"/>
        </w:rPr>
        <w:t>O</w:t>
      </w:r>
      <w:r>
        <w:rPr>
          <w:rFonts w:ascii="Arial" w:eastAsia="Arial" w:hAnsi="Arial" w:cs="Arial"/>
          <w:sz w:val="24"/>
          <w:szCs w:val="24"/>
        </w:rPr>
        <w:t xml:space="preserve">rthovisc injection. Dr. Mark recommended him for further doses of </w:t>
      </w:r>
      <w:r w:rsidR="0012066A">
        <w:rPr>
          <w:rFonts w:ascii="Arial" w:eastAsia="Arial" w:hAnsi="Arial" w:cs="Arial"/>
          <w:sz w:val="24"/>
          <w:szCs w:val="24"/>
        </w:rPr>
        <w:t>O</w:t>
      </w:r>
      <w:r>
        <w:rPr>
          <w:rFonts w:ascii="Arial" w:eastAsia="Arial" w:hAnsi="Arial" w:cs="Arial"/>
          <w:sz w:val="24"/>
          <w:szCs w:val="24"/>
        </w:rPr>
        <w:t xml:space="preserve">rthovisc injection. </w:t>
      </w:r>
    </w:p>
    <w:p w14:paraId="4F351F16" w14:textId="77777777" w:rsidR="00B32F9C" w:rsidRDefault="00B32F9C">
      <w:pPr>
        <w:spacing w:after="0" w:line="240" w:lineRule="auto"/>
        <w:rPr>
          <w:rFonts w:ascii="Arial" w:eastAsia="Arial" w:hAnsi="Arial" w:cs="Arial"/>
          <w:sz w:val="24"/>
          <w:szCs w:val="24"/>
        </w:rPr>
      </w:pPr>
    </w:p>
    <w:p w14:paraId="43F663E3" w14:textId="7763D9E9"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May 13, 2021, he underwent right knee intra articular </w:t>
      </w:r>
      <w:r w:rsidR="0012066A">
        <w:rPr>
          <w:rFonts w:ascii="Arial" w:eastAsia="Arial" w:hAnsi="Arial" w:cs="Arial"/>
          <w:sz w:val="24"/>
          <w:szCs w:val="24"/>
        </w:rPr>
        <w:t>O</w:t>
      </w:r>
      <w:r>
        <w:rPr>
          <w:rFonts w:ascii="Arial" w:eastAsia="Arial" w:hAnsi="Arial" w:cs="Arial"/>
          <w:sz w:val="24"/>
          <w:szCs w:val="24"/>
        </w:rPr>
        <w:t>rthovisc injection, performed by Dr. Mark.</w:t>
      </w:r>
    </w:p>
    <w:p w14:paraId="5E62CD96" w14:textId="77777777" w:rsidR="00B32F9C" w:rsidRDefault="00B32F9C">
      <w:pPr>
        <w:spacing w:after="0" w:line="240" w:lineRule="auto"/>
        <w:rPr>
          <w:rFonts w:ascii="Arial" w:eastAsia="Arial" w:hAnsi="Arial" w:cs="Arial"/>
          <w:sz w:val="24"/>
          <w:szCs w:val="24"/>
        </w:rPr>
      </w:pPr>
    </w:p>
    <w:p w14:paraId="0F75D055" w14:textId="0BB2F273"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May 20, 2021, he underwent a second dose of right knee intra-articular </w:t>
      </w:r>
      <w:r w:rsidR="0012066A">
        <w:rPr>
          <w:rFonts w:ascii="Arial" w:eastAsia="Arial" w:hAnsi="Arial" w:cs="Arial"/>
          <w:sz w:val="24"/>
          <w:szCs w:val="24"/>
        </w:rPr>
        <w:t>O</w:t>
      </w:r>
      <w:r>
        <w:rPr>
          <w:rFonts w:ascii="Arial" w:eastAsia="Arial" w:hAnsi="Arial" w:cs="Arial"/>
          <w:sz w:val="24"/>
          <w:szCs w:val="24"/>
        </w:rPr>
        <w:t xml:space="preserve">rthovisc injection, performed by Dr. Mark. </w:t>
      </w:r>
    </w:p>
    <w:p w14:paraId="35C60261" w14:textId="77777777" w:rsidR="00B32F9C" w:rsidRDefault="00B32F9C">
      <w:pPr>
        <w:spacing w:after="0" w:line="240" w:lineRule="auto"/>
        <w:rPr>
          <w:rFonts w:ascii="Arial" w:eastAsia="Arial" w:hAnsi="Arial" w:cs="Arial"/>
          <w:sz w:val="24"/>
          <w:szCs w:val="24"/>
        </w:rPr>
      </w:pPr>
    </w:p>
    <w:p w14:paraId="0856113E" w14:textId="162DA645" w:rsidR="00B32F9C" w:rsidRDefault="00A15104">
      <w:pPr>
        <w:spacing w:after="0" w:line="240" w:lineRule="auto"/>
        <w:rPr>
          <w:rFonts w:ascii="Arial" w:eastAsia="Arial" w:hAnsi="Arial" w:cs="Arial"/>
          <w:sz w:val="24"/>
          <w:szCs w:val="24"/>
        </w:rPr>
      </w:pPr>
      <w:r>
        <w:rPr>
          <w:rFonts w:ascii="Arial" w:eastAsia="Arial" w:hAnsi="Arial" w:cs="Arial"/>
          <w:sz w:val="24"/>
          <w:szCs w:val="24"/>
        </w:rPr>
        <w:lastRenderedPageBreak/>
        <w:t xml:space="preserve">On May 27, 2021, he underwent a third dose of right knee intra-articular </w:t>
      </w:r>
      <w:r w:rsidR="00344334">
        <w:rPr>
          <w:rFonts w:ascii="Arial" w:eastAsia="Arial" w:hAnsi="Arial" w:cs="Arial"/>
          <w:sz w:val="24"/>
          <w:szCs w:val="24"/>
        </w:rPr>
        <w:t>O</w:t>
      </w:r>
      <w:r>
        <w:rPr>
          <w:rFonts w:ascii="Arial" w:eastAsia="Arial" w:hAnsi="Arial" w:cs="Arial"/>
          <w:sz w:val="24"/>
          <w:szCs w:val="24"/>
        </w:rPr>
        <w:t>rthovisc injection, performed by Dr. Mark.</w:t>
      </w:r>
    </w:p>
    <w:p w14:paraId="68E02E5E" w14:textId="77777777" w:rsidR="00B32F9C" w:rsidRDefault="00B32F9C">
      <w:pPr>
        <w:spacing w:after="0" w:line="240" w:lineRule="auto"/>
        <w:rPr>
          <w:rFonts w:ascii="Arial" w:eastAsia="Arial" w:hAnsi="Arial" w:cs="Arial"/>
          <w:sz w:val="24"/>
          <w:szCs w:val="24"/>
        </w:rPr>
      </w:pPr>
    </w:p>
    <w:p w14:paraId="7B5FCAD9" w14:textId="3A071EA7"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August 26, 2021, he followed up with Dr. Mark for an evaluation of his right knee. He reported persistent pain in right knee despite 3 doses of </w:t>
      </w:r>
      <w:r w:rsidR="00344334">
        <w:rPr>
          <w:rFonts w:ascii="Arial" w:eastAsia="Arial" w:hAnsi="Arial" w:cs="Arial"/>
          <w:sz w:val="24"/>
          <w:szCs w:val="24"/>
        </w:rPr>
        <w:t>O</w:t>
      </w:r>
      <w:r>
        <w:rPr>
          <w:rFonts w:ascii="Arial" w:eastAsia="Arial" w:hAnsi="Arial" w:cs="Arial"/>
          <w:sz w:val="24"/>
          <w:szCs w:val="24"/>
        </w:rPr>
        <w:t xml:space="preserve">rthovisc injection. Dr. Mark recommended and administered him with right knee intra articular </w:t>
      </w:r>
      <w:r w:rsidR="00344334">
        <w:rPr>
          <w:rFonts w:ascii="Arial" w:eastAsia="Arial" w:hAnsi="Arial" w:cs="Arial"/>
          <w:sz w:val="24"/>
          <w:szCs w:val="24"/>
        </w:rPr>
        <w:t>O</w:t>
      </w:r>
      <w:r>
        <w:rPr>
          <w:rFonts w:ascii="Arial" w:eastAsia="Arial" w:hAnsi="Arial" w:cs="Arial"/>
          <w:sz w:val="24"/>
          <w:szCs w:val="24"/>
        </w:rPr>
        <w:t xml:space="preserve">rthovisc injection. </w:t>
      </w:r>
    </w:p>
    <w:p w14:paraId="24F5ECF5" w14:textId="77777777" w:rsidR="00B32F9C" w:rsidRDefault="00B32F9C">
      <w:pPr>
        <w:spacing w:after="0" w:line="240" w:lineRule="auto"/>
        <w:rPr>
          <w:rFonts w:ascii="Arial" w:eastAsia="Arial" w:hAnsi="Arial" w:cs="Arial"/>
          <w:sz w:val="24"/>
          <w:szCs w:val="24"/>
        </w:rPr>
      </w:pPr>
    </w:p>
    <w:p w14:paraId="09902BE1" w14:textId="56C55C4B"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November 18, 2021, he followed up with Dr. Mark for an evaluation of his right knee. He reported improvement in his pain with the help of viscosupplementation. He reported slightly worsening of his post traumatic arthritis. X-rays of the right knee were obtained at the office and it demonstrated advanced Fairbanks changes with joint space narrowing in both the medial and lateral compartments with osteophyte formation and subchondral sclerosis. Dr. Mark recommended him for another </w:t>
      </w:r>
      <w:r w:rsidR="00344334">
        <w:rPr>
          <w:rFonts w:ascii="Arial" w:eastAsia="Arial" w:hAnsi="Arial" w:cs="Arial"/>
          <w:sz w:val="24"/>
          <w:szCs w:val="24"/>
        </w:rPr>
        <w:t>O</w:t>
      </w:r>
      <w:r>
        <w:rPr>
          <w:rFonts w:ascii="Arial" w:eastAsia="Arial" w:hAnsi="Arial" w:cs="Arial"/>
          <w:sz w:val="24"/>
          <w:szCs w:val="24"/>
        </w:rPr>
        <w:t xml:space="preserve">rthovisc series. </w:t>
      </w:r>
    </w:p>
    <w:p w14:paraId="7AF0050A" w14:textId="77777777" w:rsidR="00B32F9C" w:rsidRDefault="00B32F9C">
      <w:pPr>
        <w:spacing w:after="0" w:line="240" w:lineRule="auto"/>
        <w:rPr>
          <w:rFonts w:ascii="Arial" w:eastAsia="Arial" w:hAnsi="Arial" w:cs="Arial"/>
          <w:sz w:val="24"/>
          <w:szCs w:val="24"/>
        </w:rPr>
      </w:pPr>
    </w:p>
    <w:p w14:paraId="64FE5A93" w14:textId="2E189614"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December 9, 2021, he underwent right knee intra articular </w:t>
      </w:r>
      <w:r w:rsidR="00344334">
        <w:rPr>
          <w:rFonts w:ascii="Arial" w:eastAsia="Arial" w:hAnsi="Arial" w:cs="Arial"/>
          <w:sz w:val="24"/>
          <w:szCs w:val="24"/>
        </w:rPr>
        <w:t>O</w:t>
      </w:r>
      <w:r>
        <w:rPr>
          <w:rFonts w:ascii="Arial" w:eastAsia="Arial" w:hAnsi="Arial" w:cs="Arial"/>
          <w:sz w:val="24"/>
          <w:szCs w:val="24"/>
        </w:rPr>
        <w:t>rthovisc injection, performed by Dr. Mark.</w:t>
      </w:r>
    </w:p>
    <w:p w14:paraId="0CE5A2AE" w14:textId="77777777" w:rsidR="00B32F9C" w:rsidRDefault="00B32F9C">
      <w:pPr>
        <w:spacing w:after="0" w:line="240" w:lineRule="auto"/>
        <w:rPr>
          <w:rFonts w:ascii="Arial" w:eastAsia="Arial" w:hAnsi="Arial" w:cs="Arial"/>
          <w:sz w:val="24"/>
          <w:szCs w:val="24"/>
        </w:rPr>
      </w:pPr>
    </w:p>
    <w:p w14:paraId="609EA88D" w14:textId="77777777" w:rsidR="00B32F9C" w:rsidRDefault="00A15104">
      <w:pPr>
        <w:spacing w:after="0" w:line="240" w:lineRule="auto"/>
        <w:rPr>
          <w:rFonts w:ascii="Arial" w:eastAsia="Arial" w:hAnsi="Arial" w:cs="Arial"/>
          <w:sz w:val="24"/>
          <w:szCs w:val="24"/>
        </w:rPr>
      </w:pPr>
      <w:r>
        <w:rPr>
          <w:rFonts w:ascii="Arial" w:eastAsia="Arial" w:hAnsi="Arial" w:cs="Arial"/>
          <w:sz w:val="24"/>
          <w:szCs w:val="24"/>
        </w:rPr>
        <w:t>On December 16, 2021, he underwent a second dose of right knee intra articular injection, performed by Dr. Mark.</w:t>
      </w:r>
    </w:p>
    <w:p w14:paraId="41B52408" w14:textId="77777777" w:rsidR="00B32F9C" w:rsidRDefault="00B32F9C">
      <w:pPr>
        <w:spacing w:after="0" w:line="240" w:lineRule="auto"/>
        <w:rPr>
          <w:rFonts w:ascii="Arial" w:eastAsia="Arial" w:hAnsi="Arial" w:cs="Arial"/>
          <w:sz w:val="24"/>
          <w:szCs w:val="24"/>
        </w:rPr>
      </w:pPr>
    </w:p>
    <w:p w14:paraId="5D341594" w14:textId="46321204"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June 9, 2022, he followed up with Dr. Mark for an evaluation of his right knee. He continued to have discomfort in his right knee. He was getting injections of </w:t>
      </w:r>
      <w:r w:rsidR="00817252">
        <w:rPr>
          <w:rFonts w:ascii="Arial" w:eastAsia="Arial" w:hAnsi="Arial" w:cs="Arial"/>
          <w:sz w:val="24"/>
          <w:szCs w:val="24"/>
        </w:rPr>
        <w:t>O</w:t>
      </w:r>
      <w:r>
        <w:rPr>
          <w:rFonts w:ascii="Arial" w:eastAsia="Arial" w:hAnsi="Arial" w:cs="Arial"/>
          <w:sz w:val="24"/>
          <w:szCs w:val="24"/>
        </w:rPr>
        <w:t xml:space="preserve">rthovisc every couple of months. Dr. Mark recommended and administered him with right knee intra-articular </w:t>
      </w:r>
      <w:r w:rsidR="00817252">
        <w:rPr>
          <w:rFonts w:ascii="Arial" w:eastAsia="Arial" w:hAnsi="Arial" w:cs="Arial"/>
          <w:sz w:val="24"/>
          <w:szCs w:val="24"/>
        </w:rPr>
        <w:t>O</w:t>
      </w:r>
      <w:r>
        <w:rPr>
          <w:rFonts w:ascii="Arial" w:eastAsia="Arial" w:hAnsi="Arial" w:cs="Arial"/>
          <w:sz w:val="24"/>
          <w:szCs w:val="24"/>
        </w:rPr>
        <w:t xml:space="preserve">rthovisc injection and was placed on full duty work status. </w:t>
      </w:r>
    </w:p>
    <w:p w14:paraId="322CC454" w14:textId="77777777" w:rsidR="00B32F9C" w:rsidRDefault="00B32F9C">
      <w:pPr>
        <w:spacing w:after="0" w:line="240" w:lineRule="auto"/>
        <w:rPr>
          <w:rFonts w:ascii="Arial" w:eastAsia="Arial" w:hAnsi="Arial" w:cs="Arial"/>
          <w:sz w:val="24"/>
          <w:szCs w:val="24"/>
        </w:rPr>
      </w:pPr>
    </w:p>
    <w:p w14:paraId="7A74A420" w14:textId="2F8D560E"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September 16, 2022, he underwent right knee intra-articular </w:t>
      </w:r>
      <w:r w:rsidR="00817252">
        <w:rPr>
          <w:rFonts w:ascii="Arial" w:eastAsia="Arial" w:hAnsi="Arial" w:cs="Arial"/>
          <w:sz w:val="24"/>
          <w:szCs w:val="24"/>
        </w:rPr>
        <w:t>O</w:t>
      </w:r>
      <w:r>
        <w:rPr>
          <w:rFonts w:ascii="Arial" w:eastAsia="Arial" w:hAnsi="Arial" w:cs="Arial"/>
          <w:sz w:val="24"/>
          <w:szCs w:val="24"/>
        </w:rPr>
        <w:t>rthovisc injection, performed by Dr. Mark.</w:t>
      </w:r>
    </w:p>
    <w:p w14:paraId="67C9691E" w14:textId="77777777" w:rsidR="00B32F9C" w:rsidRDefault="00B32F9C">
      <w:pPr>
        <w:spacing w:after="0" w:line="240" w:lineRule="auto"/>
        <w:rPr>
          <w:rFonts w:ascii="Arial" w:eastAsia="Arial" w:hAnsi="Arial" w:cs="Arial"/>
          <w:sz w:val="24"/>
          <w:szCs w:val="24"/>
        </w:rPr>
      </w:pPr>
    </w:p>
    <w:p w14:paraId="34D289BA" w14:textId="56A8B30D"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December 15, 2022, he followed up with Dr. Mark for an evaluation of his right knee. Dr. Mark recommended and administered him with right knee intra-articular </w:t>
      </w:r>
      <w:r w:rsidR="00817252">
        <w:rPr>
          <w:rFonts w:ascii="Arial" w:eastAsia="Arial" w:hAnsi="Arial" w:cs="Arial"/>
          <w:sz w:val="24"/>
          <w:szCs w:val="24"/>
        </w:rPr>
        <w:t>O</w:t>
      </w:r>
      <w:r>
        <w:rPr>
          <w:rFonts w:ascii="Arial" w:eastAsia="Arial" w:hAnsi="Arial" w:cs="Arial"/>
          <w:sz w:val="24"/>
          <w:szCs w:val="24"/>
        </w:rPr>
        <w:t>rthovisc injection.</w:t>
      </w:r>
    </w:p>
    <w:p w14:paraId="0BFA78A5" w14:textId="77777777" w:rsidR="00B32F9C" w:rsidRDefault="00B32F9C">
      <w:pPr>
        <w:spacing w:after="0" w:line="240" w:lineRule="auto"/>
        <w:rPr>
          <w:rFonts w:ascii="Arial" w:eastAsia="Arial" w:hAnsi="Arial" w:cs="Arial"/>
          <w:sz w:val="24"/>
          <w:szCs w:val="24"/>
        </w:rPr>
      </w:pPr>
    </w:p>
    <w:p w14:paraId="22F2FDC7" w14:textId="372BC584"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March 16, 2023, he followed up with Dr. Mark for an evaluation of his right knee. He reported continuous pain in his right knee. He had been getting good relief with corticosteroid injections. Dr. Mark recommended and administered him with right knee intra-articular </w:t>
      </w:r>
      <w:r w:rsidR="00817252">
        <w:rPr>
          <w:rFonts w:ascii="Arial" w:eastAsia="Arial" w:hAnsi="Arial" w:cs="Arial"/>
          <w:sz w:val="24"/>
          <w:szCs w:val="24"/>
        </w:rPr>
        <w:t>O</w:t>
      </w:r>
      <w:r>
        <w:rPr>
          <w:rFonts w:ascii="Arial" w:eastAsia="Arial" w:hAnsi="Arial" w:cs="Arial"/>
          <w:sz w:val="24"/>
          <w:szCs w:val="24"/>
        </w:rPr>
        <w:t xml:space="preserve">rthovisc injection. </w:t>
      </w:r>
    </w:p>
    <w:p w14:paraId="5EFE78BC" w14:textId="77777777" w:rsidR="00B32F9C" w:rsidRDefault="00B32F9C">
      <w:pPr>
        <w:spacing w:after="0" w:line="240" w:lineRule="auto"/>
        <w:rPr>
          <w:rFonts w:ascii="Arial" w:eastAsia="Arial" w:hAnsi="Arial" w:cs="Arial"/>
          <w:sz w:val="24"/>
          <w:szCs w:val="24"/>
        </w:rPr>
      </w:pPr>
    </w:p>
    <w:p w14:paraId="636A9C09" w14:textId="1F48251C" w:rsidR="00B32F9C" w:rsidRDefault="00A15104">
      <w:pPr>
        <w:spacing w:after="0" w:line="240" w:lineRule="auto"/>
        <w:rPr>
          <w:rFonts w:ascii="Arial" w:eastAsia="Arial" w:hAnsi="Arial" w:cs="Arial"/>
          <w:sz w:val="24"/>
          <w:szCs w:val="24"/>
        </w:rPr>
      </w:pPr>
      <w:r>
        <w:rPr>
          <w:rFonts w:ascii="Arial" w:eastAsia="Arial" w:hAnsi="Arial" w:cs="Arial"/>
          <w:sz w:val="24"/>
          <w:szCs w:val="24"/>
        </w:rPr>
        <w:lastRenderedPageBreak/>
        <w:t xml:space="preserve">On June 22, 2023, he underwent right knee intra-articular </w:t>
      </w:r>
      <w:r w:rsidR="00817252">
        <w:rPr>
          <w:rFonts w:ascii="Arial" w:eastAsia="Arial" w:hAnsi="Arial" w:cs="Arial"/>
          <w:sz w:val="24"/>
          <w:szCs w:val="24"/>
        </w:rPr>
        <w:t>O</w:t>
      </w:r>
      <w:r>
        <w:rPr>
          <w:rFonts w:ascii="Arial" w:eastAsia="Arial" w:hAnsi="Arial" w:cs="Arial"/>
          <w:sz w:val="24"/>
          <w:szCs w:val="24"/>
        </w:rPr>
        <w:t>rthovisc injection, performed by Dr. Mark.</w:t>
      </w:r>
    </w:p>
    <w:p w14:paraId="0BF0FA03" w14:textId="77777777" w:rsidR="00B32F9C" w:rsidRDefault="00B32F9C">
      <w:pPr>
        <w:spacing w:after="0" w:line="240" w:lineRule="auto"/>
        <w:rPr>
          <w:rFonts w:ascii="Arial" w:eastAsia="Arial" w:hAnsi="Arial" w:cs="Arial"/>
          <w:sz w:val="24"/>
          <w:szCs w:val="24"/>
        </w:rPr>
      </w:pPr>
    </w:p>
    <w:p w14:paraId="36B3F86B" w14:textId="545EA71E"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July 27, 2023, he followed up with Dr. Mark for an evaluation of his right knee. He presented for Gel-One injection. Dr. Mark recommended and administered him for right knee intra-articular </w:t>
      </w:r>
      <w:r w:rsidR="00817252">
        <w:rPr>
          <w:rFonts w:ascii="Arial" w:eastAsia="Arial" w:hAnsi="Arial" w:cs="Arial"/>
          <w:sz w:val="24"/>
          <w:szCs w:val="24"/>
        </w:rPr>
        <w:t>O</w:t>
      </w:r>
      <w:r>
        <w:rPr>
          <w:rFonts w:ascii="Arial" w:eastAsia="Arial" w:hAnsi="Arial" w:cs="Arial"/>
          <w:sz w:val="24"/>
          <w:szCs w:val="24"/>
        </w:rPr>
        <w:t xml:space="preserve">rthovisc injection. </w:t>
      </w:r>
    </w:p>
    <w:p w14:paraId="314DE49C" w14:textId="77777777" w:rsidR="00B32F9C" w:rsidRDefault="00B32F9C">
      <w:pPr>
        <w:spacing w:after="0" w:line="240" w:lineRule="auto"/>
        <w:rPr>
          <w:rFonts w:ascii="Arial" w:eastAsia="Arial" w:hAnsi="Arial" w:cs="Arial"/>
          <w:sz w:val="24"/>
          <w:szCs w:val="24"/>
        </w:rPr>
      </w:pPr>
    </w:p>
    <w:p w14:paraId="1447EFF1" w14:textId="7EEAA0CC" w:rsidR="00B32F9C" w:rsidRDefault="00A15104">
      <w:pPr>
        <w:spacing w:after="0" w:line="240" w:lineRule="auto"/>
        <w:rPr>
          <w:rFonts w:ascii="Arial" w:eastAsia="Arial" w:hAnsi="Arial" w:cs="Arial"/>
          <w:sz w:val="24"/>
          <w:szCs w:val="24"/>
        </w:rPr>
      </w:pPr>
      <w:r>
        <w:rPr>
          <w:rFonts w:ascii="Arial" w:eastAsia="Arial" w:hAnsi="Arial" w:cs="Arial"/>
          <w:sz w:val="24"/>
          <w:szCs w:val="24"/>
        </w:rPr>
        <w:t xml:space="preserve">On January 18, 2024, he followed up with Dr. Mark for an evaluation of his right knee. He reported improvement in his pain with the help of </w:t>
      </w:r>
      <w:r w:rsidR="00817252">
        <w:rPr>
          <w:rFonts w:ascii="Arial" w:eastAsia="Arial" w:hAnsi="Arial" w:cs="Arial"/>
          <w:sz w:val="24"/>
          <w:szCs w:val="24"/>
        </w:rPr>
        <w:t>O</w:t>
      </w:r>
      <w:r>
        <w:rPr>
          <w:rFonts w:ascii="Arial" w:eastAsia="Arial" w:hAnsi="Arial" w:cs="Arial"/>
          <w:sz w:val="24"/>
          <w:szCs w:val="24"/>
        </w:rPr>
        <w:t xml:space="preserve">rthovisc injection a Gel-One injection. Dr. Mark recommended and administered him with right knee intra-articular </w:t>
      </w:r>
      <w:r w:rsidR="00842AB9">
        <w:rPr>
          <w:rFonts w:ascii="Arial" w:eastAsia="Arial" w:hAnsi="Arial" w:cs="Arial"/>
          <w:sz w:val="24"/>
          <w:szCs w:val="24"/>
        </w:rPr>
        <w:t>O</w:t>
      </w:r>
      <w:r>
        <w:rPr>
          <w:rFonts w:ascii="Arial" w:eastAsia="Arial" w:hAnsi="Arial" w:cs="Arial"/>
          <w:sz w:val="24"/>
          <w:szCs w:val="24"/>
        </w:rPr>
        <w:t xml:space="preserve">rthovisc injection. </w:t>
      </w:r>
    </w:p>
    <w:p w14:paraId="26CCBE07" w14:textId="77777777" w:rsidR="00B32F9C" w:rsidRDefault="00B32F9C">
      <w:pPr>
        <w:spacing w:after="0" w:line="240" w:lineRule="auto"/>
        <w:rPr>
          <w:rFonts w:ascii="Arial" w:eastAsia="Arial" w:hAnsi="Arial" w:cs="Arial"/>
          <w:color w:val="000000"/>
          <w:sz w:val="24"/>
          <w:szCs w:val="24"/>
        </w:rPr>
      </w:pPr>
    </w:p>
    <w:p w14:paraId="17A2E557" w14:textId="77777777" w:rsidR="00B32F9C" w:rsidRDefault="00A15104">
      <w:pPr>
        <w:spacing w:after="0" w:line="240" w:lineRule="auto"/>
        <w:rPr>
          <w:rFonts w:ascii="Arial" w:eastAsia="Arial" w:hAnsi="Arial" w:cs="Arial"/>
          <w:color w:val="000000"/>
          <w:sz w:val="24"/>
          <w:szCs w:val="24"/>
        </w:rPr>
      </w:pPr>
      <w:r>
        <w:rPr>
          <w:rFonts w:ascii="Arial" w:eastAsia="Arial" w:hAnsi="Arial" w:cs="Arial"/>
          <w:color w:val="000000"/>
          <w:sz w:val="24"/>
          <w:szCs w:val="24"/>
        </w:rPr>
        <w:t>PRESENT SYMPTOMATOLOGY:</w:t>
      </w:r>
    </w:p>
    <w:p w14:paraId="5F45096E" w14:textId="77777777" w:rsidR="00B32F9C" w:rsidRDefault="00B32F9C">
      <w:pPr>
        <w:spacing w:after="0" w:line="240" w:lineRule="auto"/>
        <w:rPr>
          <w:rFonts w:ascii="Arial" w:eastAsia="Arial" w:hAnsi="Arial" w:cs="Arial"/>
          <w:color w:val="000000"/>
          <w:sz w:val="24"/>
          <w:szCs w:val="24"/>
        </w:rPr>
      </w:pPr>
    </w:p>
    <w:p w14:paraId="76879E18" w14:textId="77777777" w:rsidR="00B32F9C" w:rsidRDefault="00A15104">
      <w:pPr>
        <w:spacing w:after="0" w:line="240" w:lineRule="auto"/>
        <w:rPr>
          <w:rFonts w:ascii="Arial" w:eastAsia="Arial" w:hAnsi="Arial" w:cs="Arial"/>
          <w:color w:val="000000"/>
          <w:sz w:val="24"/>
          <w:szCs w:val="24"/>
        </w:rPr>
      </w:pPr>
      <w:r>
        <w:rPr>
          <w:rFonts w:ascii="Arial" w:eastAsia="Arial" w:hAnsi="Arial" w:cs="Arial"/>
          <w:color w:val="000000"/>
          <w:sz w:val="24"/>
          <w:szCs w:val="24"/>
        </w:rPr>
        <w:t>PHYSICAL EXAM:</w:t>
      </w:r>
    </w:p>
    <w:p w14:paraId="4BC8F674" w14:textId="77777777" w:rsidR="00B32F9C" w:rsidRDefault="00A15104">
      <w:pPr>
        <w:spacing w:after="0" w:line="240" w:lineRule="auto"/>
        <w:rPr>
          <w:rFonts w:ascii="Arial" w:eastAsia="Arial" w:hAnsi="Arial" w:cs="Arial"/>
          <w:color w:val="000000"/>
          <w:sz w:val="24"/>
          <w:szCs w:val="24"/>
        </w:rPr>
      </w:pPr>
      <w:r>
        <w:rPr>
          <w:rFonts w:ascii="Arial" w:eastAsia="Arial" w:hAnsi="Arial" w:cs="Arial"/>
          <w:color w:val="000000"/>
          <w:sz w:val="24"/>
          <w:szCs w:val="24"/>
        </w:rPr>
        <w:t>The patient is a well-developed, well-nourished adult appearing stated age.  The patient follows commands well and is cooperative with the examination.  The patient is alert and oriented to person and place and time.</w:t>
      </w:r>
    </w:p>
    <w:p w14:paraId="77A3A42B" w14:textId="77777777" w:rsidR="00B32F9C" w:rsidRDefault="00A15104">
      <w:pPr>
        <w:spacing w:after="0" w:line="240" w:lineRule="auto"/>
        <w:rPr>
          <w:rFonts w:ascii="Arial" w:eastAsia="Arial" w:hAnsi="Arial" w:cs="Arial"/>
          <w:color w:val="000000"/>
          <w:sz w:val="24"/>
          <w:szCs w:val="24"/>
        </w:rPr>
      </w:pPr>
      <w:r>
        <w:rPr>
          <w:rFonts w:ascii="Arial" w:eastAsia="Arial" w:hAnsi="Arial" w:cs="Arial"/>
          <w:color w:val="000000"/>
          <w:sz w:val="24"/>
          <w:szCs w:val="24"/>
        </w:rPr>
        <w:t>Psych eval reveals normal mood and affect. HEENT is normocephalic and atraumatic. Extraocular motions are intact. Respirations are regular and unlabored.</w:t>
      </w:r>
    </w:p>
    <w:p w14:paraId="6CA4033A" w14:textId="77777777" w:rsidR="00B32F9C" w:rsidRDefault="00B32F9C">
      <w:pPr>
        <w:spacing w:after="0" w:line="240" w:lineRule="auto"/>
        <w:rPr>
          <w:rFonts w:ascii="Arial" w:eastAsia="Arial" w:hAnsi="Arial" w:cs="Arial"/>
          <w:color w:val="000000"/>
          <w:sz w:val="24"/>
          <w:szCs w:val="24"/>
        </w:rPr>
      </w:pPr>
    </w:p>
    <w:p w14:paraId="6B1CB0D1" w14:textId="77777777" w:rsidR="00B32F9C" w:rsidRDefault="00A15104">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REVIEWED:</w:t>
      </w:r>
    </w:p>
    <w:p w14:paraId="2571C1E0" w14:textId="77777777" w:rsidR="00B32F9C" w:rsidRDefault="00A15104">
      <w:pPr>
        <w:spacing w:after="0" w:line="240" w:lineRule="auto"/>
        <w:rPr>
          <w:rFonts w:ascii="Arial" w:eastAsia="Arial" w:hAnsi="Arial" w:cs="Arial"/>
          <w:color w:val="000000"/>
          <w:sz w:val="24"/>
          <w:szCs w:val="24"/>
        </w:rPr>
      </w:pPr>
      <w:r>
        <w:rPr>
          <w:rFonts w:ascii="Arial" w:eastAsia="Arial" w:hAnsi="Arial" w:cs="Arial"/>
          <w:color w:val="000000"/>
          <w:sz w:val="24"/>
          <w:szCs w:val="24"/>
        </w:rPr>
        <w:t>Order Approving Settlement, October 7, 2016</w:t>
      </w:r>
    </w:p>
    <w:p w14:paraId="0A313239" w14:textId="434E696E" w:rsidR="003A0779" w:rsidRDefault="003A0779">
      <w:pPr>
        <w:spacing w:after="0" w:line="240" w:lineRule="auto"/>
        <w:rPr>
          <w:rFonts w:ascii="Arial" w:eastAsia="Arial" w:hAnsi="Arial" w:cs="Arial"/>
          <w:color w:val="000000"/>
          <w:sz w:val="24"/>
          <w:szCs w:val="24"/>
        </w:rPr>
      </w:pPr>
      <w:r w:rsidRPr="003A0779">
        <w:rPr>
          <w:rFonts w:ascii="Arial" w:eastAsia="Arial" w:hAnsi="Arial" w:cs="Arial"/>
          <w:color w:val="000000"/>
          <w:sz w:val="24"/>
          <w:szCs w:val="24"/>
        </w:rPr>
        <w:t>Application for Review or Modification of Formal Award</w:t>
      </w:r>
    </w:p>
    <w:p w14:paraId="18277928" w14:textId="77777777" w:rsidR="00B32F9C" w:rsidRDefault="00A15104">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of Seaview Orthopaedic and Medical Associates, October 19, 2017 to January 18, 2024</w:t>
      </w:r>
    </w:p>
    <w:p w14:paraId="3D5FB1A6" w14:textId="73EA84D1" w:rsidR="00B32F9C" w:rsidRDefault="00A15104">
      <w:pPr>
        <w:spacing w:after="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Report of </w:t>
      </w:r>
      <w:r w:rsidR="003A0779">
        <w:rPr>
          <w:rFonts w:ascii="Arial" w:eastAsia="Arial" w:hAnsi="Arial" w:cs="Arial"/>
          <w:color w:val="000000"/>
          <w:sz w:val="24"/>
          <w:szCs w:val="24"/>
        </w:rPr>
        <w:t xml:space="preserve">Dr. </w:t>
      </w:r>
      <w:r>
        <w:rPr>
          <w:rFonts w:ascii="Arial" w:eastAsia="Arial" w:hAnsi="Arial" w:cs="Arial"/>
          <w:color w:val="000000"/>
          <w:sz w:val="24"/>
          <w:szCs w:val="24"/>
        </w:rPr>
        <w:t>Alan Nasar, August 10, 2016 and September 4, 2019</w:t>
      </w:r>
    </w:p>
    <w:p w14:paraId="1B2EF709" w14:textId="77777777" w:rsidR="00B32F9C" w:rsidRDefault="00A15104">
      <w:pPr>
        <w:spacing w:after="0" w:line="240" w:lineRule="auto"/>
        <w:rPr>
          <w:rFonts w:ascii="Arial" w:eastAsia="Arial" w:hAnsi="Arial" w:cs="Arial"/>
          <w:color w:val="000000"/>
          <w:sz w:val="24"/>
          <w:szCs w:val="24"/>
        </w:rPr>
      </w:pPr>
      <w:r>
        <w:rPr>
          <w:rFonts w:ascii="Arial" w:eastAsia="Arial" w:hAnsi="Arial" w:cs="Arial"/>
          <w:color w:val="000000"/>
          <w:sz w:val="24"/>
          <w:szCs w:val="24"/>
        </w:rPr>
        <w:t>X-rays of the right knee, October 19, 2017, January 31, 2019, October 15, 2020, and November 18, 2021</w:t>
      </w:r>
    </w:p>
    <w:p w14:paraId="73C7E3EA" w14:textId="77777777" w:rsidR="00B32F9C" w:rsidRDefault="00B32F9C">
      <w:pPr>
        <w:spacing w:after="0" w:line="240" w:lineRule="auto"/>
        <w:rPr>
          <w:rFonts w:ascii="Arial" w:eastAsia="Arial" w:hAnsi="Arial" w:cs="Arial"/>
          <w:color w:val="000000"/>
          <w:sz w:val="24"/>
          <w:szCs w:val="24"/>
        </w:rPr>
      </w:pPr>
    </w:p>
    <w:p w14:paraId="567F8B6E" w14:textId="77777777" w:rsidR="00B32F9C" w:rsidRDefault="00A15104">
      <w:pPr>
        <w:spacing w:after="0" w:line="240" w:lineRule="auto"/>
        <w:rPr>
          <w:rFonts w:ascii="Arial" w:eastAsia="Arial" w:hAnsi="Arial" w:cs="Arial"/>
          <w:color w:val="000000"/>
          <w:sz w:val="24"/>
          <w:szCs w:val="24"/>
        </w:rPr>
      </w:pPr>
      <w:r>
        <w:rPr>
          <w:rFonts w:ascii="Arial" w:eastAsia="Arial" w:hAnsi="Arial" w:cs="Arial"/>
          <w:color w:val="000000"/>
          <w:sz w:val="24"/>
          <w:szCs w:val="24"/>
        </w:rPr>
        <w:t>DIAGNOSES:</w:t>
      </w:r>
    </w:p>
    <w:p w14:paraId="7614EBE0" w14:textId="77777777" w:rsidR="00B32F9C" w:rsidRDefault="00A15104">
      <w:pPr>
        <w:spacing w:after="0" w:line="240" w:lineRule="auto"/>
        <w:rPr>
          <w:rFonts w:ascii="Arial" w:eastAsia="Arial" w:hAnsi="Arial" w:cs="Arial"/>
          <w:color w:val="000000"/>
          <w:sz w:val="24"/>
          <w:szCs w:val="24"/>
        </w:rPr>
      </w:pPr>
      <w:r>
        <w:rPr>
          <w:rFonts w:ascii="Arial" w:eastAsia="Arial" w:hAnsi="Arial" w:cs="Arial"/>
          <w:color w:val="000000"/>
          <w:sz w:val="24"/>
          <w:szCs w:val="24"/>
        </w:rPr>
        <w:t>Right knee lateral meniscus tear, bone contusion, exacerbation of patellofemoral chondromalacia</w:t>
      </w:r>
    </w:p>
    <w:p w14:paraId="1BA9E651" w14:textId="77777777" w:rsidR="00B32F9C" w:rsidRDefault="00A15104">
      <w:pPr>
        <w:spacing w:after="0" w:line="240" w:lineRule="auto"/>
        <w:rPr>
          <w:rFonts w:ascii="Arial" w:eastAsia="Arial" w:hAnsi="Arial" w:cs="Arial"/>
          <w:color w:val="000000"/>
          <w:sz w:val="24"/>
          <w:szCs w:val="24"/>
        </w:rPr>
      </w:pPr>
      <w:r>
        <w:rPr>
          <w:rFonts w:ascii="Arial" w:eastAsia="Arial" w:hAnsi="Arial" w:cs="Arial"/>
          <w:color w:val="000000"/>
          <w:sz w:val="24"/>
          <w:szCs w:val="24"/>
        </w:rPr>
        <w:t>Status post arthroscopy, patellofemoral chondroplasty, and partial lateral meniscectomy</w:t>
      </w:r>
    </w:p>
    <w:p w14:paraId="5FF5614E" w14:textId="77777777" w:rsidR="00B32F9C" w:rsidRDefault="00A15104">
      <w:pPr>
        <w:spacing w:after="0" w:line="240" w:lineRule="auto"/>
        <w:rPr>
          <w:rFonts w:ascii="Arial" w:eastAsia="Arial" w:hAnsi="Arial" w:cs="Arial"/>
          <w:color w:val="000000"/>
          <w:sz w:val="24"/>
          <w:szCs w:val="24"/>
        </w:rPr>
      </w:pPr>
      <w:r>
        <w:rPr>
          <w:rFonts w:ascii="Arial" w:eastAsia="Arial" w:hAnsi="Arial" w:cs="Arial"/>
          <w:color w:val="000000"/>
          <w:sz w:val="24"/>
          <w:szCs w:val="24"/>
        </w:rPr>
        <w:t>Status post repeat arthroscopy, partial lateral meniscectomy, patellofemoral chondroplasty, lateral compartment chondroplasty</w:t>
      </w:r>
    </w:p>
    <w:p w14:paraId="63A2C9CC" w14:textId="77777777" w:rsidR="00B32F9C" w:rsidRDefault="00A15104">
      <w:pPr>
        <w:spacing w:after="0" w:line="240" w:lineRule="auto"/>
        <w:rPr>
          <w:rFonts w:ascii="Arial" w:eastAsia="Arial" w:hAnsi="Arial" w:cs="Arial"/>
          <w:color w:val="000000"/>
          <w:sz w:val="24"/>
          <w:szCs w:val="24"/>
        </w:rPr>
      </w:pPr>
      <w:r>
        <w:rPr>
          <w:rFonts w:ascii="Arial" w:eastAsia="Arial" w:hAnsi="Arial" w:cs="Arial"/>
          <w:color w:val="000000"/>
          <w:sz w:val="24"/>
          <w:szCs w:val="24"/>
        </w:rPr>
        <w:t>Right knee post traumatic osteoarthritis</w:t>
      </w:r>
    </w:p>
    <w:p w14:paraId="7724767D" w14:textId="77777777" w:rsidR="00B32F9C" w:rsidRDefault="00B32F9C">
      <w:pPr>
        <w:spacing w:after="0" w:line="240" w:lineRule="auto"/>
        <w:rPr>
          <w:rFonts w:ascii="Arial" w:eastAsia="Arial" w:hAnsi="Arial" w:cs="Arial"/>
          <w:color w:val="000000"/>
          <w:sz w:val="24"/>
          <w:szCs w:val="24"/>
        </w:rPr>
      </w:pPr>
    </w:p>
    <w:p w14:paraId="4CE2A261" w14:textId="77777777" w:rsidR="00B32F9C" w:rsidRDefault="00A15104">
      <w:pP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DISCUSSION:</w:t>
      </w:r>
    </w:p>
    <w:p w14:paraId="1279775B" w14:textId="6B666469" w:rsidR="00B32F9C" w:rsidRDefault="00B32F9C">
      <w:pPr>
        <w:spacing w:after="0" w:line="240" w:lineRule="auto"/>
        <w:rPr>
          <w:rFonts w:ascii="Arial" w:eastAsia="Arial" w:hAnsi="Arial" w:cs="Arial"/>
          <w:color w:val="000000"/>
          <w:sz w:val="24"/>
          <w:szCs w:val="24"/>
        </w:rPr>
      </w:pPr>
    </w:p>
    <w:p w14:paraId="5226FBAA" w14:textId="77777777" w:rsidR="00FB186C" w:rsidRDefault="00FB186C">
      <w:pPr>
        <w:spacing w:after="0" w:line="240" w:lineRule="auto"/>
        <w:rPr>
          <w:rFonts w:ascii="Arial" w:eastAsia="Arial" w:hAnsi="Arial" w:cs="Arial"/>
          <w:color w:val="000000"/>
          <w:sz w:val="24"/>
          <w:szCs w:val="24"/>
        </w:rPr>
      </w:pPr>
    </w:p>
    <w:p w14:paraId="58E48B64" w14:textId="77777777" w:rsidR="00B32F9C" w:rsidRDefault="00A15104">
      <w:pPr>
        <w:spacing w:after="0" w:line="240" w:lineRule="auto"/>
        <w:rPr>
          <w:rFonts w:ascii="Arial" w:eastAsia="Arial" w:hAnsi="Arial" w:cs="Arial"/>
          <w:color w:val="000000"/>
          <w:sz w:val="24"/>
          <w:szCs w:val="24"/>
        </w:rPr>
      </w:pPr>
      <w:r>
        <w:rPr>
          <w:rFonts w:ascii="Arial" w:eastAsia="Arial" w:hAnsi="Arial" w:cs="Arial"/>
          <w:color w:val="000000"/>
          <w:sz w:val="24"/>
          <w:szCs w:val="24"/>
        </w:rPr>
        <w:t>CONCLUSION:</w:t>
      </w:r>
    </w:p>
    <w:p w14:paraId="52C4510C" w14:textId="77777777" w:rsidR="00B32F9C" w:rsidRDefault="00B32F9C">
      <w:pPr>
        <w:spacing w:after="0" w:line="240" w:lineRule="auto"/>
        <w:rPr>
          <w:rFonts w:ascii="Arial" w:eastAsia="Arial" w:hAnsi="Arial" w:cs="Arial"/>
          <w:color w:val="000000"/>
          <w:sz w:val="24"/>
          <w:szCs w:val="24"/>
        </w:rPr>
      </w:pPr>
    </w:p>
    <w:p w14:paraId="7AD6EF68" w14:textId="7B110743" w:rsidR="00B32F9C" w:rsidRDefault="00B32F9C">
      <w:pPr>
        <w:spacing w:after="0" w:line="240" w:lineRule="auto"/>
        <w:rPr>
          <w:rFonts w:ascii="Arial" w:eastAsia="Arial" w:hAnsi="Arial" w:cs="Arial"/>
          <w:color w:val="000000"/>
          <w:sz w:val="24"/>
          <w:szCs w:val="24"/>
        </w:rPr>
      </w:pPr>
    </w:p>
    <w:p w14:paraId="575094B8" w14:textId="77777777" w:rsidR="00FB186C" w:rsidRDefault="00FB186C">
      <w:pPr>
        <w:spacing w:after="0" w:line="240" w:lineRule="auto"/>
        <w:rPr>
          <w:rFonts w:ascii="Arial" w:eastAsia="Arial" w:hAnsi="Arial" w:cs="Arial"/>
          <w:color w:val="000000"/>
          <w:sz w:val="24"/>
          <w:szCs w:val="24"/>
        </w:rPr>
      </w:pPr>
    </w:p>
    <w:p w14:paraId="22AB526F" w14:textId="77777777" w:rsidR="00B32F9C" w:rsidRDefault="00B32F9C">
      <w:pPr>
        <w:spacing w:after="0" w:line="240" w:lineRule="auto"/>
        <w:rPr>
          <w:rFonts w:ascii="Arial" w:eastAsia="Arial" w:hAnsi="Arial" w:cs="Arial"/>
          <w:color w:val="000000"/>
          <w:sz w:val="24"/>
          <w:szCs w:val="24"/>
        </w:rPr>
      </w:pPr>
    </w:p>
    <w:p w14:paraId="2186244C" w14:textId="77777777" w:rsidR="00B32F9C" w:rsidRDefault="00A15104">
      <w:pPr>
        <w:spacing w:after="0" w:line="240" w:lineRule="auto"/>
        <w:rPr>
          <w:rFonts w:ascii="Arial" w:eastAsia="Arial" w:hAnsi="Arial" w:cs="Arial"/>
          <w:color w:val="000000"/>
          <w:sz w:val="24"/>
          <w:szCs w:val="24"/>
        </w:rPr>
      </w:pPr>
      <w:r>
        <w:rPr>
          <w:rFonts w:ascii="Arial" w:eastAsia="Arial" w:hAnsi="Arial" w:cs="Arial"/>
          <w:color w:val="000000"/>
          <w:sz w:val="24"/>
          <w:szCs w:val="24"/>
        </w:rPr>
        <w:t>Sincerely,</w:t>
      </w:r>
    </w:p>
    <w:p w14:paraId="322B4563" w14:textId="77777777" w:rsidR="00B32F9C" w:rsidRDefault="00B32F9C">
      <w:pPr>
        <w:spacing w:after="0" w:line="240" w:lineRule="auto"/>
        <w:rPr>
          <w:rFonts w:ascii="Arial" w:eastAsia="Arial" w:hAnsi="Arial" w:cs="Arial"/>
          <w:color w:val="000000"/>
          <w:sz w:val="24"/>
          <w:szCs w:val="24"/>
        </w:rPr>
      </w:pPr>
    </w:p>
    <w:p w14:paraId="4111AF45" w14:textId="77777777" w:rsidR="00B32F9C" w:rsidRDefault="00B32F9C">
      <w:pPr>
        <w:spacing w:after="0" w:line="240" w:lineRule="auto"/>
        <w:rPr>
          <w:rFonts w:ascii="Arial" w:eastAsia="Arial" w:hAnsi="Arial" w:cs="Arial"/>
          <w:color w:val="000000"/>
          <w:sz w:val="24"/>
          <w:szCs w:val="24"/>
        </w:rPr>
      </w:pPr>
    </w:p>
    <w:p w14:paraId="5E7DCEC5" w14:textId="77777777" w:rsidR="00B32F9C" w:rsidRDefault="00B32F9C">
      <w:pPr>
        <w:spacing w:after="0" w:line="240" w:lineRule="auto"/>
        <w:rPr>
          <w:rFonts w:ascii="Arial" w:eastAsia="Arial" w:hAnsi="Arial" w:cs="Arial"/>
          <w:color w:val="000000"/>
          <w:sz w:val="24"/>
          <w:szCs w:val="24"/>
        </w:rPr>
      </w:pPr>
    </w:p>
    <w:p w14:paraId="1B723A34" w14:textId="77777777" w:rsidR="00B32F9C" w:rsidRDefault="00A15104">
      <w:pPr>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 M.D.</w:t>
      </w:r>
    </w:p>
    <w:p w14:paraId="7F939872" w14:textId="77777777" w:rsidR="00CF5105" w:rsidRDefault="00CF5105">
      <w:pPr>
        <w:rPr>
          <w:rFonts w:ascii="Arial" w:eastAsia="Arial" w:hAnsi="Arial" w:cs="Arial"/>
          <w:color w:val="000000"/>
          <w:sz w:val="24"/>
          <w:szCs w:val="24"/>
        </w:rPr>
      </w:pPr>
    </w:p>
    <w:p w14:paraId="76D19224" w14:textId="77777777" w:rsidR="00CF5105" w:rsidRDefault="00CF5105">
      <w:pPr>
        <w:rPr>
          <w:rFonts w:ascii="Arial" w:eastAsia="Arial" w:hAnsi="Arial" w:cs="Arial"/>
          <w:color w:val="000000"/>
          <w:sz w:val="24"/>
          <w:szCs w:val="24"/>
        </w:rPr>
      </w:pPr>
    </w:p>
    <w:sectPr w:rsidR="00CF510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2880" w:footer="158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353B4" w14:textId="77777777" w:rsidR="00FB53AA" w:rsidRDefault="00FB53AA">
      <w:pPr>
        <w:spacing w:after="0" w:line="240" w:lineRule="auto"/>
      </w:pPr>
      <w:r>
        <w:separator/>
      </w:r>
    </w:p>
  </w:endnote>
  <w:endnote w:type="continuationSeparator" w:id="0">
    <w:p w14:paraId="353D94EA" w14:textId="77777777" w:rsidR="00FB53AA" w:rsidRDefault="00FB5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687AD" w14:textId="77777777" w:rsidR="008C7717" w:rsidRDefault="008C77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CD3C9" w14:textId="580D7CD7" w:rsidR="00B32F9C" w:rsidRDefault="00A15104">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842AB9">
      <w:rPr>
        <w:noProof/>
        <w:color w:val="000000"/>
      </w:rPr>
      <w:t>6</w:t>
    </w:r>
    <w:r>
      <w:rPr>
        <w:color w:val="000000"/>
      </w:rPr>
      <w:fldChar w:fldCharType="end"/>
    </w:r>
  </w:p>
  <w:p w14:paraId="1B05AED9" w14:textId="77777777" w:rsidR="00B32F9C" w:rsidRDefault="00B32F9C">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5971C" w14:textId="77777777" w:rsidR="00B32F9C" w:rsidRDefault="00A15104">
    <w:pPr>
      <w:pBdr>
        <w:top w:val="nil"/>
        <w:left w:val="nil"/>
        <w:bottom w:val="nil"/>
        <w:right w:val="nil"/>
        <w:between w:val="nil"/>
      </w:pBdr>
      <w:tabs>
        <w:tab w:val="center" w:pos="4680"/>
        <w:tab w:val="right" w:pos="9360"/>
      </w:tabs>
      <w:spacing w:after="0" w:line="240" w:lineRule="auto"/>
      <w:rPr>
        <w:color w:val="000000"/>
      </w:rPr>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393A4" w14:textId="77777777" w:rsidR="00FB53AA" w:rsidRDefault="00FB53AA">
      <w:pPr>
        <w:spacing w:after="0" w:line="240" w:lineRule="auto"/>
      </w:pPr>
      <w:r>
        <w:separator/>
      </w:r>
    </w:p>
  </w:footnote>
  <w:footnote w:type="continuationSeparator" w:id="0">
    <w:p w14:paraId="07E20F58" w14:textId="77777777" w:rsidR="00FB53AA" w:rsidRDefault="00FB53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088FD" w14:textId="4268951A" w:rsidR="008C7717" w:rsidRDefault="008C7717">
    <w:pPr>
      <w:pStyle w:val="Header"/>
    </w:pPr>
    <w:r>
      <w:rPr>
        <w:noProof/>
      </w:rPr>
      <w:pict w14:anchorId="54A469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86.4pt;height:73.3pt;rotation:315;z-index:-251655168;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3E899" w14:textId="4457D649" w:rsidR="008C7717" w:rsidRDefault="008C7717">
    <w:pPr>
      <w:pStyle w:val="Header"/>
    </w:pPr>
    <w:r>
      <w:rPr>
        <w:noProof/>
      </w:rPr>
      <w:pict w14:anchorId="4B0CC7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86.4pt;height:73.3pt;rotation:315;z-index:-251653120;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36BD" w14:textId="3609D7F2" w:rsidR="00B32F9C" w:rsidRDefault="008C7717">
    <w:pPr>
      <w:pBdr>
        <w:top w:val="nil"/>
        <w:left w:val="nil"/>
        <w:bottom w:val="nil"/>
        <w:right w:val="nil"/>
        <w:between w:val="nil"/>
      </w:pBdr>
      <w:tabs>
        <w:tab w:val="center" w:pos="4680"/>
        <w:tab w:val="right" w:pos="9360"/>
      </w:tabs>
      <w:spacing w:after="0" w:line="240" w:lineRule="auto"/>
      <w:rPr>
        <w:color w:val="000000"/>
      </w:rPr>
    </w:pPr>
    <w:r>
      <w:rPr>
        <w:noProof/>
      </w:rPr>
      <w:pict w14:anchorId="224E6F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86.4pt;height:73.3pt;rotation:315;z-index:-251657216;mso-position-horizontal:center;mso-position-horizontal-relative:margin;mso-position-vertical:center;mso-position-vertical-relative:margin" o:allowincell="f" fillcolor="#5a5a5a [2109]" stroked="f">
          <v:textpath style="font-family:&quot;Calibri&quot;;font-size:1pt" string="www.netmarkmedrec.com"/>
        </v:shape>
      </w:pict>
    </w:r>
    <w:r w:rsidR="00A15104">
      <w:rPr>
        <w:color w:val="00000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cryptProviderType="rsaAES" w:cryptAlgorithmClass="hash" w:cryptAlgorithmType="typeAny" w:cryptAlgorithmSid="14" w:cryptSpinCount="100000" w:hash="EwHlOty4XnO4WOICFjjEzgs9Uf6FZOYNMz+2QkRXkSR3uNURWmyWEnvY8LvqJ0RMh8nOBP4SGwREEI1P6y8LhQ==" w:salt="1RHGMsEkaOSyEGfWDQHp6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F9C"/>
    <w:rsid w:val="00012EAF"/>
    <w:rsid w:val="0012066A"/>
    <w:rsid w:val="00223959"/>
    <w:rsid w:val="00344334"/>
    <w:rsid w:val="003A0779"/>
    <w:rsid w:val="006C03FD"/>
    <w:rsid w:val="00817252"/>
    <w:rsid w:val="00842AB9"/>
    <w:rsid w:val="008B1C91"/>
    <w:rsid w:val="008C7717"/>
    <w:rsid w:val="009A3D07"/>
    <w:rsid w:val="00A15104"/>
    <w:rsid w:val="00AC17BE"/>
    <w:rsid w:val="00B32F9C"/>
    <w:rsid w:val="00CF5105"/>
    <w:rsid w:val="00D74F74"/>
    <w:rsid w:val="00FB186C"/>
    <w:rsid w:val="00FB5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B857559"/>
  <w15:docId w15:val="{F96A0676-9674-46E0-9559-89DE0315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6F2A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2ACE"/>
    <w:rPr>
      <w:rFonts w:ascii="Tahoma" w:hAnsi="Tahoma" w:cs="Tahoma"/>
      <w:sz w:val="16"/>
      <w:szCs w:val="16"/>
    </w:rPr>
  </w:style>
  <w:style w:type="paragraph" w:styleId="Header">
    <w:name w:val="header"/>
    <w:basedOn w:val="Normal"/>
    <w:link w:val="HeaderChar"/>
    <w:uiPriority w:val="99"/>
    <w:unhideWhenUsed/>
    <w:rsid w:val="009E3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3D75"/>
  </w:style>
  <w:style w:type="paragraph" w:styleId="Footer">
    <w:name w:val="footer"/>
    <w:basedOn w:val="Normal"/>
    <w:link w:val="FooterChar"/>
    <w:uiPriority w:val="99"/>
    <w:unhideWhenUsed/>
    <w:rsid w:val="009E3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D75"/>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A0779"/>
    <w:rPr>
      <w:color w:val="0000FF" w:themeColor="hyperlink"/>
      <w:u w:val="single"/>
    </w:rPr>
  </w:style>
  <w:style w:type="character" w:customStyle="1" w:styleId="UnresolvedMention1">
    <w:name w:val="Unresolved Mention1"/>
    <w:basedOn w:val="DefaultParagraphFont"/>
    <w:uiPriority w:val="99"/>
    <w:semiHidden/>
    <w:unhideWhenUsed/>
    <w:rsid w:val="003A07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755798">
      <w:bodyDiv w:val="1"/>
      <w:marLeft w:val="0"/>
      <w:marRight w:val="0"/>
      <w:marTop w:val="0"/>
      <w:marBottom w:val="0"/>
      <w:divBdr>
        <w:top w:val="none" w:sz="0" w:space="0" w:color="auto"/>
        <w:left w:val="none" w:sz="0" w:space="0" w:color="auto"/>
        <w:bottom w:val="none" w:sz="0" w:space="0" w:color="auto"/>
        <w:right w:val="none" w:sz="0" w:space="0" w:color="auto"/>
      </w:divBdr>
    </w:div>
    <w:div w:id="2055229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9tZMbwZO8wn8XlZm4fxoTPHfIA==">CgMxLjAyCGguZ2pkZ3hzMgloLjMwajB6bGw4AHIhMWx4ZzJteHk4ekhsSHJjRWJKcndjMjVnTm1wRzJ2dHNv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1466</Words>
  <Characters>8358</Characters>
  <Application>Microsoft Office Word</Application>
  <DocSecurity>8</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dc:creator>
  <cp:lastModifiedBy>Ramkumar</cp:lastModifiedBy>
  <cp:revision>13</cp:revision>
  <dcterms:created xsi:type="dcterms:W3CDTF">2025-01-02T06:52:00Z</dcterms:created>
  <dcterms:modified xsi:type="dcterms:W3CDTF">2026-02-19T13:25:00Z</dcterms:modified>
</cp:coreProperties>
</file>